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D8A79E" w14:textId="5717C6EE" w:rsidR="0040379B" w:rsidRDefault="0040379B"/>
    <w:p w14:paraId="2DA332D7" w14:textId="77777777" w:rsidR="00610525" w:rsidRPr="000150AD" w:rsidRDefault="00610525"/>
    <w:p w14:paraId="35D06C5D" w14:textId="5AF2E088" w:rsidR="00997497" w:rsidRPr="00C37BD0" w:rsidRDefault="00997497" w:rsidP="00997497">
      <w:pPr>
        <w:rPr>
          <w:rFonts w:asciiTheme="majorHAnsi" w:hAnsiTheme="majorHAnsi"/>
        </w:rPr>
      </w:pPr>
      <w:r w:rsidRPr="00C37BD0">
        <w:rPr>
          <w:rFonts w:asciiTheme="majorHAnsi" w:hAnsiTheme="majorHAnsi"/>
          <w:color w:val="FF0000"/>
        </w:rPr>
        <w:t>NAME</w:t>
      </w:r>
      <w:r w:rsidRPr="00C37BD0">
        <w:rPr>
          <w:rFonts w:asciiTheme="majorHAnsi" w:hAnsiTheme="majorHAnsi"/>
        </w:rPr>
        <w:t xml:space="preserve"> MP</w:t>
      </w:r>
    </w:p>
    <w:p w14:paraId="17DA09BF" w14:textId="77777777" w:rsidR="00997497" w:rsidRPr="00C37BD0" w:rsidRDefault="00997497" w:rsidP="00997497">
      <w:pPr>
        <w:rPr>
          <w:rFonts w:asciiTheme="majorHAnsi" w:hAnsiTheme="majorHAnsi"/>
          <w:color w:val="FF0000"/>
        </w:rPr>
      </w:pPr>
      <w:r w:rsidRPr="00C37BD0">
        <w:rPr>
          <w:rFonts w:asciiTheme="majorHAnsi" w:hAnsiTheme="majorHAnsi"/>
          <w:color w:val="FF0000"/>
        </w:rPr>
        <w:t>MINISTERIAL POST</w:t>
      </w:r>
    </w:p>
    <w:p w14:paraId="22B4B5B0" w14:textId="79A643AA" w:rsidR="00997497" w:rsidRPr="00C37BD0" w:rsidRDefault="00997497" w:rsidP="00997497">
      <w:pPr>
        <w:rPr>
          <w:rFonts w:asciiTheme="majorHAnsi" w:hAnsiTheme="majorHAnsi"/>
          <w:color w:val="FF0000"/>
        </w:rPr>
      </w:pPr>
      <w:r w:rsidRPr="00C37BD0">
        <w:rPr>
          <w:rFonts w:asciiTheme="majorHAnsi" w:hAnsiTheme="majorHAnsi"/>
          <w:color w:val="FF0000"/>
        </w:rPr>
        <w:t>MINISTERIAL ADDRESS</w:t>
      </w:r>
    </w:p>
    <w:p w14:paraId="09AAD77D" w14:textId="77777777" w:rsidR="00997497" w:rsidRPr="00C37BD0" w:rsidRDefault="00997497" w:rsidP="00997497">
      <w:pPr>
        <w:rPr>
          <w:rFonts w:asciiTheme="majorHAnsi" w:hAnsiTheme="majorHAnsi"/>
        </w:rPr>
      </w:pPr>
      <w:r w:rsidRPr="00C37BD0">
        <w:rPr>
          <w:rFonts w:asciiTheme="majorHAnsi" w:hAnsiTheme="majorHAnsi"/>
        </w:rPr>
        <w:t>London</w:t>
      </w:r>
    </w:p>
    <w:p w14:paraId="7A1992E0" w14:textId="77777777" w:rsidR="00997497" w:rsidRPr="00C37BD0" w:rsidRDefault="00997497" w:rsidP="00997497">
      <w:pPr>
        <w:rPr>
          <w:rFonts w:asciiTheme="majorHAnsi" w:hAnsiTheme="majorHAnsi"/>
        </w:rPr>
      </w:pPr>
      <w:r w:rsidRPr="00C37BD0">
        <w:rPr>
          <w:rFonts w:asciiTheme="majorHAnsi" w:hAnsiTheme="majorHAnsi"/>
          <w:color w:val="FF0000"/>
        </w:rPr>
        <w:t>POSTCODE</w:t>
      </w:r>
    </w:p>
    <w:p w14:paraId="47EB8170" w14:textId="27B3B27A" w:rsidR="00610525" w:rsidRPr="00C37BD0" w:rsidRDefault="00336336" w:rsidP="004D25FD">
      <w:pPr>
        <w:rPr>
          <w:rFonts w:asciiTheme="majorHAnsi" w:hAnsiTheme="majorHAnsi"/>
        </w:rPr>
      </w:pPr>
      <w:r>
        <w:rPr>
          <w:rFonts w:asciiTheme="majorHAnsi" w:hAnsiTheme="majorHAnsi"/>
          <w:color w:val="FF0000"/>
        </w:rPr>
        <w:tab/>
      </w:r>
      <w:r>
        <w:rPr>
          <w:rFonts w:asciiTheme="majorHAnsi" w:hAnsiTheme="majorHAnsi"/>
          <w:color w:val="FF0000"/>
        </w:rPr>
        <w:tab/>
      </w:r>
      <w:r>
        <w:rPr>
          <w:rFonts w:asciiTheme="majorHAnsi" w:hAnsiTheme="majorHAnsi"/>
          <w:color w:val="FF0000"/>
        </w:rPr>
        <w:tab/>
      </w:r>
      <w:r>
        <w:rPr>
          <w:rFonts w:asciiTheme="majorHAnsi" w:hAnsiTheme="majorHAnsi"/>
          <w:color w:val="FF0000"/>
        </w:rPr>
        <w:tab/>
      </w:r>
      <w:r>
        <w:rPr>
          <w:rFonts w:asciiTheme="majorHAnsi" w:hAnsiTheme="majorHAnsi"/>
          <w:color w:val="FF0000"/>
        </w:rPr>
        <w:tab/>
      </w:r>
      <w:r>
        <w:rPr>
          <w:rFonts w:asciiTheme="majorHAnsi" w:hAnsiTheme="majorHAnsi"/>
          <w:color w:val="FF0000"/>
        </w:rPr>
        <w:tab/>
      </w:r>
      <w:r>
        <w:rPr>
          <w:rFonts w:asciiTheme="majorHAnsi" w:hAnsiTheme="majorHAnsi"/>
          <w:color w:val="FF0000"/>
        </w:rPr>
        <w:tab/>
      </w:r>
      <w:r>
        <w:rPr>
          <w:rFonts w:asciiTheme="majorHAnsi" w:hAnsiTheme="majorHAnsi"/>
          <w:color w:val="FF0000"/>
        </w:rPr>
        <w:tab/>
      </w:r>
      <w:r>
        <w:rPr>
          <w:rFonts w:asciiTheme="majorHAnsi" w:hAnsiTheme="majorHAnsi"/>
          <w:color w:val="FF0000"/>
        </w:rPr>
        <w:tab/>
      </w:r>
      <w:r w:rsidR="000150AD">
        <w:rPr>
          <w:rFonts w:asciiTheme="majorHAnsi" w:hAnsiTheme="majorHAnsi"/>
          <w:color w:val="FF0000"/>
        </w:rPr>
        <w:t xml:space="preserve"> </w:t>
      </w:r>
      <w:r w:rsidR="00997497" w:rsidRPr="00997497">
        <w:rPr>
          <w:rFonts w:asciiTheme="majorHAnsi" w:hAnsiTheme="majorHAnsi"/>
          <w:color w:val="FF0000"/>
        </w:rPr>
        <w:t xml:space="preserve">DATE </w:t>
      </w:r>
      <w:r w:rsidR="00610525">
        <w:rPr>
          <w:rFonts w:asciiTheme="majorHAnsi" w:hAnsiTheme="majorHAnsi"/>
        </w:rPr>
        <w:t>September 2020</w:t>
      </w:r>
    </w:p>
    <w:p w14:paraId="30D186CC" w14:textId="77777777" w:rsidR="00610525" w:rsidRDefault="00610525" w:rsidP="00610525">
      <w:pPr>
        <w:rPr>
          <w:rFonts w:asciiTheme="majorHAnsi" w:hAnsiTheme="majorHAnsi"/>
        </w:rPr>
      </w:pPr>
    </w:p>
    <w:p w14:paraId="712D032B" w14:textId="73A14572" w:rsidR="00610525" w:rsidRPr="002A35CA" w:rsidRDefault="00610525" w:rsidP="00610525">
      <w:pPr>
        <w:jc w:val="center"/>
        <w:rPr>
          <w:rFonts w:asciiTheme="majorHAnsi" w:hAnsiTheme="majorHAnsi"/>
          <w:b/>
        </w:rPr>
      </w:pPr>
      <w:r>
        <w:rPr>
          <w:rFonts w:asciiTheme="majorHAnsi" w:hAnsiTheme="majorHAnsi"/>
          <w:b/>
        </w:rPr>
        <w:t xml:space="preserve">RE: UK Product regulation change – UKCA </w:t>
      </w:r>
      <w:r w:rsidR="0061123C">
        <w:rPr>
          <w:rFonts w:asciiTheme="majorHAnsi" w:hAnsiTheme="majorHAnsi"/>
          <w:b/>
        </w:rPr>
        <w:t xml:space="preserve">Mark </w:t>
      </w:r>
    </w:p>
    <w:p w14:paraId="66DF7843" w14:textId="77777777" w:rsidR="00610525" w:rsidRDefault="00610525" w:rsidP="00610525">
      <w:pPr>
        <w:rPr>
          <w:rFonts w:asciiTheme="majorHAnsi" w:hAnsiTheme="majorHAnsi"/>
        </w:rPr>
      </w:pPr>
    </w:p>
    <w:p w14:paraId="1B099A7E" w14:textId="7F06A7F1" w:rsidR="00F32DBC" w:rsidRPr="00C37BD0" w:rsidRDefault="00610525" w:rsidP="00610525">
      <w:pPr>
        <w:rPr>
          <w:rFonts w:asciiTheme="majorHAnsi" w:hAnsiTheme="majorHAnsi"/>
        </w:rPr>
      </w:pPr>
      <w:r w:rsidRPr="00C37BD0">
        <w:rPr>
          <w:rFonts w:asciiTheme="majorHAnsi" w:hAnsiTheme="majorHAnsi"/>
        </w:rPr>
        <w:t xml:space="preserve">Dear </w:t>
      </w:r>
      <w:r w:rsidR="00A04352" w:rsidRPr="00A04352">
        <w:rPr>
          <w:rFonts w:asciiTheme="majorHAnsi" w:hAnsiTheme="majorHAnsi"/>
          <w:color w:val="FF0000"/>
        </w:rPr>
        <w:t>NAME</w:t>
      </w:r>
      <w:r w:rsidRPr="00C37BD0">
        <w:rPr>
          <w:rFonts w:asciiTheme="majorHAnsi" w:hAnsiTheme="majorHAnsi"/>
        </w:rPr>
        <w:t>,</w:t>
      </w:r>
    </w:p>
    <w:p w14:paraId="25041773" w14:textId="77777777" w:rsidR="00610525" w:rsidRDefault="00610525" w:rsidP="00610525">
      <w:pPr>
        <w:rPr>
          <w:rFonts w:asciiTheme="majorHAnsi" w:hAnsiTheme="majorHAnsi"/>
        </w:rPr>
      </w:pPr>
    </w:p>
    <w:p w14:paraId="622C80C2" w14:textId="6CA03DEA" w:rsidR="00610525" w:rsidRDefault="00610525" w:rsidP="00610525">
      <w:pPr>
        <w:rPr>
          <w:rFonts w:asciiTheme="majorHAnsi" w:hAnsiTheme="majorHAnsi"/>
        </w:rPr>
      </w:pPr>
      <w:r>
        <w:rPr>
          <w:rFonts w:asciiTheme="majorHAnsi" w:hAnsiTheme="majorHAnsi"/>
        </w:rPr>
        <w:t xml:space="preserve">We are writing on behalf of the </w:t>
      </w:r>
      <w:r w:rsidR="008C0727">
        <w:rPr>
          <w:rFonts w:asciiTheme="majorHAnsi" w:hAnsiTheme="majorHAnsi"/>
        </w:rPr>
        <w:t xml:space="preserve">Fire Industry Association (FIA) and </w:t>
      </w:r>
      <w:r w:rsidR="004337F8">
        <w:rPr>
          <w:rFonts w:asciiTheme="majorHAnsi" w:hAnsiTheme="majorHAnsi"/>
        </w:rPr>
        <w:t xml:space="preserve">the </w:t>
      </w:r>
      <w:r>
        <w:rPr>
          <w:rFonts w:asciiTheme="majorHAnsi" w:hAnsiTheme="majorHAnsi"/>
        </w:rPr>
        <w:t xml:space="preserve">British Security Industry Association (BSIA) regarding the proposed product regulation changes and the new UKCA </w:t>
      </w:r>
      <w:r w:rsidR="0061123C">
        <w:rPr>
          <w:rFonts w:asciiTheme="majorHAnsi" w:hAnsiTheme="majorHAnsi"/>
        </w:rPr>
        <w:t>mark</w:t>
      </w:r>
      <w:r>
        <w:rPr>
          <w:rFonts w:asciiTheme="majorHAnsi" w:hAnsiTheme="majorHAnsi"/>
        </w:rPr>
        <w:t>, set to be implemented on 1</w:t>
      </w:r>
      <w:r w:rsidRPr="00610525">
        <w:rPr>
          <w:rFonts w:asciiTheme="majorHAnsi" w:hAnsiTheme="majorHAnsi"/>
          <w:vertAlign w:val="superscript"/>
        </w:rPr>
        <w:t>st</w:t>
      </w:r>
      <w:r>
        <w:rPr>
          <w:rFonts w:asciiTheme="majorHAnsi" w:hAnsiTheme="majorHAnsi"/>
        </w:rPr>
        <w:t xml:space="preserve"> January 2021. Members of both Trade Associations have serious concerns about the proposed </w:t>
      </w:r>
      <w:r w:rsidR="00741FD7">
        <w:rPr>
          <w:rFonts w:asciiTheme="majorHAnsi" w:hAnsiTheme="majorHAnsi"/>
        </w:rPr>
        <w:t>impl</w:t>
      </w:r>
      <w:r w:rsidR="001D32BB">
        <w:rPr>
          <w:rFonts w:asciiTheme="majorHAnsi" w:hAnsiTheme="majorHAnsi"/>
        </w:rPr>
        <w:t>emen</w:t>
      </w:r>
      <w:r w:rsidR="00741FD7">
        <w:rPr>
          <w:rFonts w:asciiTheme="majorHAnsi" w:hAnsiTheme="majorHAnsi"/>
        </w:rPr>
        <w:t xml:space="preserve">tation </w:t>
      </w:r>
      <w:r w:rsidR="001D32BB">
        <w:rPr>
          <w:rFonts w:asciiTheme="majorHAnsi" w:hAnsiTheme="majorHAnsi"/>
        </w:rPr>
        <w:t xml:space="preserve">of the </w:t>
      </w:r>
      <w:r w:rsidR="0061123C">
        <w:rPr>
          <w:rFonts w:asciiTheme="majorHAnsi" w:hAnsiTheme="majorHAnsi"/>
        </w:rPr>
        <w:t xml:space="preserve">mark </w:t>
      </w:r>
      <w:r w:rsidR="001D32BB">
        <w:rPr>
          <w:rFonts w:asciiTheme="majorHAnsi" w:hAnsiTheme="majorHAnsi"/>
        </w:rPr>
        <w:t xml:space="preserve">and the </w:t>
      </w:r>
      <w:r w:rsidR="00CA4D10">
        <w:rPr>
          <w:rFonts w:asciiTheme="majorHAnsi" w:hAnsiTheme="majorHAnsi"/>
        </w:rPr>
        <w:t xml:space="preserve">major </w:t>
      </w:r>
      <w:r w:rsidR="001D32BB" w:rsidRPr="004D25FD">
        <w:rPr>
          <w:rFonts w:asciiTheme="majorHAnsi" w:hAnsiTheme="majorHAnsi"/>
        </w:rPr>
        <w:t>impact</w:t>
      </w:r>
      <w:r w:rsidR="00CA4D10" w:rsidRPr="004D25FD">
        <w:rPr>
          <w:rFonts w:asciiTheme="majorHAnsi" w:hAnsiTheme="majorHAnsi"/>
        </w:rPr>
        <w:t xml:space="preserve"> </w:t>
      </w:r>
      <w:r w:rsidR="001D32BB" w:rsidRPr="00F32DBC">
        <w:rPr>
          <w:rFonts w:asciiTheme="majorHAnsi" w:hAnsiTheme="majorHAnsi"/>
        </w:rPr>
        <w:t>it</w:t>
      </w:r>
      <w:r w:rsidR="001D32BB">
        <w:rPr>
          <w:rFonts w:asciiTheme="majorHAnsi" w:hAnsiTheme="majorHAnsi"/>
        </w:rPr>
        <w:t xml:space="preserve"> will have on both our respective industry organisations</w:t>
      </w:r>
      <w:r w:rsidR="00BD7649">
        <w:rPr>
          <w:rFonts w:asciiTheme="majorHAnsi" w:hAnsiTheme="majorHAnsi"/>
        </w:rPr>
        <w:t>.</w:t>
      </w:r>
    </w:p>
    <w:p w14:paraId="37CA79BB" w14:textId="77777777" w:rsidR="00F32DBC" w:rsidRDefault="00F32DBC" w:rsidP="00610525">
      <w:pPr>
        <w:rPr>
          <w:rFonts w:asciiTheme="majorHAnsi" w:hAnsiTheme="majorHAnsi"/>
        </w:rPr>
      </w:pPr>
    </w:p>
    <w:p w14:paraId="6859D1A6" w14:textId="495A591E" w:rsidR="00610525" w:rsidRDefault="001D32BB" w:rsidP="00610525">
      <w:pPr>
        <w:rPr>
          <w:rFonts w:asciiTheme="majorHAnsi" w:hAnsiTheme="majorHAnsi"/>
        </w:rPr>
      </w:pPr>
      <w:r>
        <w:rPr>
          <w:rFonts w:asciiTheme="majorHAnsi" w:hAnsiTheme="majorHAnsi"/>
        </w:rPr>
        <w:t>The current implementation of the UKCA is estimated to cost our industry sectors in the region of £</w:t>
      </w:r>
      <w:r w:rsidR="00341A1C">
        <w:rPr>
          <w:rFonts w:asciiTheme="majorHAnsi" w:hAnsiTheme="majorHAnsi"/>
        </w:rPr>
        <w:t xml:space="preserve">20m for product </w:t>
      </w:r>
      <w:r w:rsidR="008C0727">
        <w:rPr>
          <w:rFonts w:asciiTheme="majorHAnsi" w:hAnsiTheme="majorHAnsi"/>
        </w:rPr>
        <w:t>re</w:t>
      </w:r>
      <w:r w:rsidR="00341A1C">
        <w:rPr>
          <w:rFonts w:asciiTheme="majorHAnsi" w:hAnsiTheme="majorHAnsi"/>
        </w:rPr>
        <w:t xml:space="preserve">-certification </w:t>
      </w:r>
      <w:r w:rsidR="00295AD5">
        <w:rPr>
          <w:rFonts w:asciiTheme="majorHAnsi" w:hAnsiTheme="majorHAnsi"/>
        </w:rPr>
        <w:t xml:space="preserve">plus an estimated timeline of over </w:t>
      </w:r>
      <w:r w:rsidR="00CA4D10">
        <w:rPr>
          <w:rFonts w:asciiTheme="majorHAnsi" w:hAnsiTheme="majorHAnsi"/>
        </w:rPr>
        <w:t xml:space="preserve">36 </w:t>
      </w:r>
      <w:r w:rsidR="009623A9">
        <w:rPr>
          <w:rFonts w:asciiTheme="majorHAnsi" w:hAnsiTheme="majorHAnsi"/>
        </w:rPr>
        <w:t>months</w:t>
      </w:r>
      <w:r w:rsidR="00341A1C">
        <w:rPr>
          <w:rFonts w:asciiTheme="majorHAnsi" w:hAnsiTheme="majorHAnsi"/>
        </w:rPr>
        <w:t xml:space="preserve"> to </w:t>
      </w:r>
      <w:r w:rsidR="00CA4D10">
        <w:rPr>
          <w:rFonts w:asciiTheme="majorHAnsi" w:hAnsiTheme="majorHAnsi"/>
        </w:rPr>
        <w:t xml:space="preserve">realistically </w:t>
      </w:r>
      <w:r w:rsidR="00341A1C">
        <w:rPr>
          <w:rFonts w:asciiTheme="majorHAnsi" w:hAnsiTheme="majorHAnsi"/>
        </w:rPr>
        <w:t xml:space="preserve">carry out </w:t>
      </w:r>
      <w:r w:rsidR="00295AD5">
        <w:rPr>
          <w:rFonts w:asciiTheme="majorHAnsi" w:hAnsiTheme="majorHAnsi"/>
        </w:rPr>
        <w:t xml:space="preserve">the </w:t>
      </w:r>
      <w:r w:rsidR="00341A1C">
        <w:rPr>
          <w:rFonts w:asciiTheme="majorHAnsi" w:hAnsiTheme="majorHAnsi"/>
        </w:rPr>
        <w:t>process. These headline figures do not include for the costs associated for companies that have already transferred their certification to a</w:t>
      </w:r>
      <w:r w:rsidR="008158A0">
        <w:rPr>
          <w:rFonts w:asciiTheme="majorHAnsi" w:hAnsiTheme="majorHAnsi"/>
        </w:rPr>
        <w:t>n</w:t>
      </w:r>
      <w:r w:rsidR="00341A1C">
        <w:rPr>
          <w:rFonts w:asciiTheme="majorHAnsi" w:hAnsiTheme="majorHAnsi"/>
        </w:rPr>
        <w:t xml:space="preserve"> EU Notified Body (at considerable cost)</w:t>
      </w:r>
      <w:r w:rsidR="008158A0">
        <w:rPr>
          <w:rFonts w:asciiTheme="majorHAnsi" w:hAnsiTheme="majorHAnsi"/>
        </w:rPr>
        <w:t xml:space="preserve">, that will need to re-apply for a UKCA </w:t>
      </w:r>
      <w:r w:rsidR="0061123C">
        <w:rPr>
          <w:rFonts w:asciiTheme="majorHAnsi" w:hAnsiTheme="majorHAnsi"/>
        </w:rPr>
        <w:t>mark</w:t>
      </w:r>
      <w:r w:rsidR="008158A0">
        <w:rPr>
          <w:rFonts w:asciiTheme="majorHAnsi" w:hAnsiTheme="majorHAnsi"/>
        </w:rPr>
        <w:t>,</w:t>
      </w:r>
      <w:r w:rsidR="00341A1C">
        <w:rPr>
          <w:rFonts w:asciiTheme="majorHAnsi" w:hAnsiTheme="majorHAnsi"/>
        </w:rPr>
        <w:t xml:space="preserve"> in addition to </w:t>
      </w:r>
      <w:r w:rsidR="008158A0">
        <w:rPr>
          <w:rFonts w:asciiTheme="majorHAnsi" w:hAnsiTheme="majorHAnsi"/>
        </w:rPr>
        <w:t xml:space="preserve">the ongoing maintenance costs associated with </w:t>
      </w:r>
      <w:r w:rsidR="00CA4D10">
        <w:rPr>
          <w:rFonts w:asciiTheme="majorHAnsi" w:hAnsiTheme="majorHAnsi"/>
        </w:rPr>
        <w:t xml:space="preserve">duplication of </w:t>
      </w:r>
      <w:r w:rsidR="008158A0">
        <w:rPr>
          <w:rFonts w:asciiTheme="majorHAnsi" w:hAnsiTheme="majorHAnsi"/>
        </w:rPr>
        <w:t>certification in terms of audits, internal projects, product modifications and file maintenance.</w:t>
      </w:r>
      <w:r w:rsidR="00341A1C">
        <w:rPr>
          <w:rFonts w:asciiTheme="majorHAnsi" w:hAnsiTheme="majorHAnsi"/>
        </w:rPr>
        <w:t xml:space="preserve">  </w:t>
      </w:r>
    </w:p>
    <w:p w14:paraId="1988CF73" w14:textId="77777777" w:rsidR="00F32DBC" w:rsidRDefault="00F32DBC" w:rsidP="00610525">
      <w:pPr>
        <w:rPr>
          <w:rFonts w:asciiTheme="majorHAnsi" w:hAnsiTheme="majorHAnsi"/>
        </w:rPr>
      </w:pPr>
    </w:p>
    <w:p w14:paraId="3FDE74F9" w14:textId="390CC69E" w:rsidR="008158A0" w:rsidRDefault="008158A0" w:rsidP="008158A0">
      <w:pPr>
        <w:rPr>
          <w:rFonts w:asciiTheme="majorHAnsi" w:hAnsiTheme="majorHAnsi"/>
        </w:rPr>
      </w:pPr>
      <w:r>
        <w:rPr>
          <w:rFonts w:asciiTheme="majorHAnsi" w:hAnsiTheme="majorHAnsi"/>
        </w:rPr>
        <w:t xml:space="preserve">The combined fire and security markets account for around </w:t>
      </w:r>
      <w:r w:rsidRPr="004D25FD">
        <w:rPr>
          <w:rFonts w:asciiTheme="majorHAnsi" w:hAnsiTheme="majorHAnsi"/>
        </w:rPr>
        <w:t>£</w:t>
      </w:r>
      <w:r w:rsidR="00F32DBC">
        <w:rPr>
          <w:rFonts w:asciiTheme="majorHAnsi" w:hAnsiTheme="majorHAnsi"/>
        </w:rPr>
        <w:t>3</w:t>
      </w:r>
      <w:r w:rsidR="005B3D2A">
        <w:rPr>
          <w:rFonts w:asciiTheme="majorHAnsi" w:hAnsiTheme="majorHAnsi"/>
        </w:rPr>
        <w:t xml:space="preserve"> B</w:t>
      </w:r>
      <w:r w:rsidRPr="004D25FD">
        <w:rPr>
          <w:rFonts w:asciiTheme="majorHAnsi" w:hAnsiTheme="majorHAnsi"/>
        </w:rPr>
        <w:t>illion</w:t>
      </w:r>
      <w:r>
        <w:rPr>
          <w:rFonts w:asciiTheme="majorHAnsi" w:hAnsiTheme="majorHAnsi"/>
        </w:rPr>
        <w:t xml:space="preserve"> and play a vital part in the safety and security of UK citizens from </w:t>
      </w:r>
      <w:r w:rsidR="00CF1A0D">
        <w:rPr>
          <w:rFonts w:asciiTheme="majorHAnsi" w:hAnsiTheme="majorHAnsi"/>
        </w:rPr>
        <w:t>residential, commercial</w:t>
      </w:r>
      <w:r>
        <w:rPr>
          <w:rFonts w:asciiTheme="majorHAnsi" w:hAnsiTheme="majorHAnsi"/>
        </w:rPr>
        <w:t xml:space="preserve">, industrial </w:t>
      </w:r>
      <w:r w:rsidR="00CF1A0D">
        <w:rPr>
          <w:rFonts w:asciiTheme="majorHAnsi" w:hAnsiTheme="majorHAnsi"/>
        </w:rPr>
        <w:t xml:space="preserve">and </w:t>
      </w:r>
      <w:r>
        <w:rPr>
          <w:rFonts w:asciiTheme="majorHAnsi" w:hAnsiTheme="majorHAnsi"/>
        </w:rPr>
        <w:t>critical infrastructure</w:t>
      </w:r>
      <w:r w:rsidR="00796634">
        <w:rPr>
          <w:rFonts w:asciiTheme="majorHAnsi" w:hAnsiTheme="majorHAnsi"/>
        </w:rPr>
        <w:t xml:space="preserve"> and government institutions.</w:t>
      </w:r>
    </w:p>
    <w:p w14:paraId="543A51BE" w14:textId="77777777" w:rsidR="00796634" w:rsidRDefault="00796634" w:rsidP="008158A0">
      <w:pPr>
        <w:rPr>
          <w:rFonts w:asciiTheme="majorHAnsi" w:hAnsiTheme="majorHAnsi"/>
        </w:rPr>
      </w:pPr>
    </w:p>
    <w:p w14:paraId="5C5EC555" w14:textId="6F0798B6" w:rsidR="00796634" w:rsidRDefault="00796634" w:rsidP="008158A0">
      <w:pPr>
        <w:rPr>
          <w:rFonts w:asciiTheme="majorHAnsi" w:hAnsiTheme="majorHAnsi"/>
        </w:rPr>
      </w:pPr>
      <w:r>
        <w:rPr>
          <w:rFonts w:asciiTheme="majorHAnsi" w:hAnsiTheme="majorHAnsi"/>
        </w:rPr>
        <w:t xml:space="preserve">The products manufactured, installed and maintained across these sectors are subject to </w:t>
      </w:r>
      <w:r w:rsidR="00456D76">
        <w:rPr>
          <w:rFonts w:asciiTheme="majorHAnsi" w:hAnsiTheme="majorHAnsi"/>
        </w:rPr>
        <w:t xml:space="preserve">insurance requirements and </w:t>
      </w:r>
      <w:r>
        <w:rPr>
          <w:rFonts w:asciiTheme="majorHAnsi" w:hAnsiTheme="majorHAnsi"/>
        </w:rPr>
        <w:t>conformance to the Construction Products Regulations</w:t>
      </w:r>
      <w:r w:rsidR="00BD7649">
        <w:rPr>
          <w:rFonts w:asciiTheme="majorHAnsi" w:hAnsiTheme="majorHAnsi"/>
        </w:rPr>
        <w:t xml:space="preserve"> (CPR)</w:t>
      </w:r>
      <w:r>
        <w:rPr>
          <w:rFonts w:asciiTheme="majorHAnsi" w:hAnsiTheme="majorHAnsi"/>
        </w:rPr>
        <w:t xml:space="preserve"> and other current EU legislation requiring certification through N</w:t>
      </w:r>
      <w:r w:rsidR="00CA4D10">
        <w:rPr>
          <w:rFonts w:asciiTheme="majorHAnsi" w:hAnsiTheme="majorHAnsi"/>
        </w:rPr>
        <w:t xml:space="preserve">otified </w:t>
      </w:r>
      <w:r>
        <w:rPr>
          <w:rFonts w:asciiTheme="majorHAnsi" w:hAnsiTheme="majorHAnsi"/>
        </w:rPr>
        <w:t>B</w:t>
      </w:r>
      <w:r w:rsidR="00CA4D10">
        <w:rPr>
          <w:rFonts w:asciiTheme="majorHAnsi" w:hAnsiTheme="majorHAnsi"/>
        </w:rPr>
        <w:t>odie</w:t>
      </w:r>
      <w:r>
        <w:rPr>
          <w:rFonts w:asciiTheme="majorHAnsi" w:hAnsiTheme="majorHAnsi"/>
        </w:rPr>
        <w:t>s recognised by the EU.</w:t>
      </w:r>
      <w:r w:rsidR="00CA4D10">
        <w:rPr>
          <w:rFonts w:asciiTheme="majorHAnsi" w:hAnsiTheme="majorHAnsi"/>
        </w:rPr>
        <w:t xml:space="preserve"> </w:t>
      </w:r>
    </w:p>
    <w:p w14:paraId="3AC52984" w14:textId="77777777" w:rsidR="00796634" w:rsidRDefault="00796634" w:rsidP="008158A0">
      <w:pPr>
        <w:rPr>
          <w:rFonts w:asciiTheme="majorHAnsi" w:hAnsiTheme="majorHAnsi"/>
        </w:rPr>
      </w:pPr>
    </w:p>
    <w:p w14:paraId="38D68C6A" w14:textId="05923C1F" w:rsidR="00796634" w:rsidRPr="00F32DBC" w:rsidRDefault="00796634" w:rsidP="008158A0">
      <w:pPr>
        <w:rPr>
          <w:rFonts w:asciiTheme="majorHAnsi" w:hAnsiTheme="majorHAnsi"/>
        </w:rPr>
      </w:pPr>
      <w:r>
        <w:rPr>
          <w:rFonts w:asciiTheme="majorHAnsi" w:hAnsiTheme="majorHAnsi"/>
        </w:rPr>
        <w:t xml:space="preserve">The financial cost and resource </w:t>
      </w:r>
      <w:r w:rsidRPr="00F32DBC">
        <w:rPr>
          <w:rFonts w:asciiTheme="majorHAnsi" w:hAnsiTheme="majorHAnsi"/>
        </w:rPr>
        <w:t>time associated with re-certification can only be estimated as it is unclear what level of acceptance from both EU &amp; UK N</w:t>
      </w:r>
      <w:r w:rsidR="00CA4D10" w:rsidRPr="00F32DBC">
        <w:rPr>
          <w:rFonts w:asciiTheme="majorHAnsi" w:hAnsiTheme="majorHAnsi"/>
        </w:rPr>
        <w:t xml:space="preserve">otified </w:t>
      </w:r>
      <w:r w:rsidR="005B3D2A" w:rsidRPr="00F32DBC">
        <w:rPr>
          <w:rFonts w:asciiTheme="majorHAnsi" w:hAnsiTheme="majorHAnsi"/>
        </w:rPr>
        <w:t>Bodies will</w:t>
      </w:r>
      <w:r w:rsidRPr="00F32DBC">
        <w:rPr>
          <w:rFonts w:asciiTheme="majorHAnsi" w:hAnsiTheme="majorHAnsi"/>
        </w:rPr>
        <w:t xml:space="preserve"> be required. </w:t>
      </w:r>
      <w:r w:rsidR="00CA4D10" w:rsidRPr="00F32DBC">
        <w:rPr>
          <w:rFonts w:asciiTheme="majorHAnsi" w:hAnsiTheme="majorHAnsi"/>
        </w:rPr>
        <w:t>i</w:t>
      </w:r>
      <w:r w:rsidRPr="00F32DBC">
        <w:rPr>
          <w:rFonts w:asciiTheme="majorHAnsi" w:hAnsiTheme="majorHAnsi"/>
        </w:rPr>
        <w:t xml:space="preserve">.e. it is widely anticipated the paperwork alone will not be sufficient to register a new </w:t>
      </w:r>
      <w:r w:rsidR="0061123C">
        <w:rPr>
          <w:rFonts w:asciiTheme="majorHAnsi" w:hAnsiTheme="majorHAnsi"/>
        </w:rPr>
        <w:t>mark</w:t>
      </w:r>
      <w:r w:rsidRPr="00F32DBC">
        <w:rPr>
          <w:rFonts w:asciiTheme="majorHAnsi" w:hAnsiTheme="majorHAnsi"/>
        </w:rPr>
        <w:t xml:space="preserve">, and that the certification process will indeed require a level of </w:t>
      </w:r>
      <w:r w:rsidR="00CA4D10" w:rsidRPr="00F32DBC">
        <w:rPr>
          <w:rFonts w:asciiTheme="majorHAnsi" w:hAnsiTheme="majorHAnsi"/>
        </w:rPr>
        <w:t xml:space="preserve">product </w:t>
      </w:r>
      <w:r w:rsidRPr="004D25FD">
        <w:rPr>
          <w:rFonts w:asciiTheme="majorHAnsi" w:hAnsiTheme="majorHAnsi"/>
        </w:rPr>
        <w:t>re</w:t>
      </w:r>
      <w:r w:rsidR="00456D76" w:rsidRPr="004D25FD">
        <w:rPr>
          <w:rFonts w:asciiTheme="majorHAnsi" w:hAnsiTheme="majorHAnsi"/>
        </w:rPr>
        <w:t xml:space="preserve">-testing </w:t>
      </w:r>
      <w:r w:rsidRPr="004D25FD">
        <w:rPr>
          <w:rFonts w:asciiTheme="majorHAnsi" w:hAnsiTheme="majorHAnsi"/>
        </w:rPr>
        <w:t>i</w:t>
      </w:r>
      <w:r w:rsidRPr="00F32DBC">
        <w:rPr>
          <w:rFonts w:asciiTheme="majorHAnsi" w:hAnsiTheme="majorHAnsi"/>
        </w:rPr>
        <w:t>n part or in full.</w:t>
      </w:r>
      <w:r w:rsidR="007A55FE" w:rsidRPr="00F32DBC">
        <w:rPr>
          <w:rFonts w:asciiTheme="majorHAnsi" w:hAnsiTheme="majorHAnsi"/>
        </w:rPr>
        <w:t xml:space="preserve"> </w:t>
      </w:r>
      <w:r w:rsidR="00933E46" w:rsidRPr="00F32DBC">
        <w:rPr>
          <w:rFonts w:asciiTheme="majorHAnsi" w:hAnsiTheme="majorHAnsi"/>
        </w:rPr>
        <w:t>Additionally</w:t>
      </w:r>
      <w:r w:rsidR="007A55FE" w:rsidRPr="00F32DBC">
        <w:rPr>
          <w:rFonts w:asciiTheme="majorHAnsi" w:hAnsiTheme="majorHAnsi"/>
        </w:rPr>
        <w:t xml:space="preserve">, companies will have to </w:t>
      </w:r>
      <w:r w:rsidR="007A55FE" w:rsidRPr="004D25FD">
        <w:rPr>
          <w:rFonts w:asciiTheme="majorHAnsi" w:hAnsiTheme="majorHAnsi"/>
        </w:rPr>
        <w:t xml:space="preserve">re-label products </w:t>
      </w:r>
      <w:r w:rsidR="007A55FE" w:rsidRPr="00F32DBC">
        <w:rPr>
          <w:rFonts w:asciiTheme="majorHAnsi" w:hAnsiTheme="majorHAnsi"/>
        </w:rPr>
        <w:t xml:space="preserve">and </w:t>
      </w:r>
      <w:r w:rsidR="007A55FE" w:rsidRPr="004D25FD">
        <w:rPr>
          <w:rFonts w:asciiTheme="majorHAnsi" w:hAnsiTheme="majorHAnsi"/>
        </w:rPr>
        <w:t>product literature</w:t>
      </w:r>
      <w:r w:rsidR="007A55FE" w:rsidRPr="00F32DBC">
        <w:rPr>
          <w:rFonts w:asciiTheme="majorHAnsi" w:hAnsiTheme="majorHAnsi"/>
        </w:rPr>
        <w:t xml:space="preserve"> </w:t>
      </w:r>
      <w:r w:rsidR="00CF1A0D">
        <w:rPr>
          <w:rFonts w:asciiTheme="majorHAnsi" w:hAnsiTheme="majorHAnsi"/>
        </w:rPr>
        <w:t>resulting in a significant increase in cost.</w:t>
      </w:r>
    </w:p>
    <w:p w14:paraId="19D581B9" w14:textId="77777777" w:rsidR="007A55FE" w:rsidRPr="00F32DBC" w:rsidRDefault="007A55FE" w:rsidP="008158A0">
      <w:pPr>
        <w:rPr>
          <w:rFonts w:asciiTheme="majorHAnsi" w:hAnsiTheme="majorHAnsi"/>
        </w:rPr>
      </w:pPr>
    </w:p>
    <w:p w14:paraId="718AF3F6" w14:textId="616BA00A" w:rsidR="00BD7649" w:rsidRPr="00F32DBC" w:rsidRDefault="00796634" w:rsidP="008158A0">
      <w:pPr>
        <w:rPr>
          <w:rFonts w:asciiTheme="majorHAnsi" w:hAnsiTheme="majorHAnsi"/>
        </w:rPr>
      </w:pPr>
      <w:r w:rsidRPr="004D25FD">
        <w:rPr>
          <w:rFonts w:asciiTheme="majorHAnsi" w:hAnsiTheme="majorHAnsi"/>
        </w:rPr>
        <w:t xml:space="preserve">Dual </w:t>
      </w:r>
      <w:r w:rsidR="00456D76" w:rsidRPr="004D25FD">
        <w:rPr>
          <w:rFonts w:asciiTheme="majorHAnsi" w:hAnsiTheme="majorHAnsi"/>
        </w:rPr>
        <w:t xml:space="preserve">product </w:t>
      </w:r>
      <w:r w:rsidRPr="004D25FD">
        <w:rPr>
          <w:rFonts w:asciiTheme="majorHAnsi" w:hAnsiTheme="majorHAnsi"/>
        </w:rPr>
        <w:t>certification</w:t>
      </w:r>
      <w:r w:rsidRPr="00F32DBC">
        <w:rPr>
          <w:rFonts w:asciiTheme="majorHAnsi" w:hAnsiTheme="majorHAnsi"/>
        </w:rPr>
        <w:t xml:space="preserve"> will </w:t>
      </w:r>
      <w:r w:rsidR="00CA4D10" w:rsidRPr="00F32DBC">
        <w:rPr>
          <w:rFonts w:asciiTheme="majorHAnsi" w:hAnsiTheme="majorHAnsi"/>
        </w:rPr>
        <w:t>cause major disruption to</w:t>
      </w:r>
      <w:r w:rsidRPr="00F32DBC">
        <w:rPr>
          <w:rFonts w:asciiTheme="majorHAnsi" w:hAnsiTheme="majorHAnsi"/>
        </w:rPr>
        <w:t xml:space="preserve"> companies that make/sell product</w:t>
      </w:r>
      <w:r w:rsidR="008C0727">
        <w:rPr>
          <w:rFonts w:asciiTheme="majorHAnsi" w:hAnsiTheme="majorHAnsi"/>
        </w:rPr>
        <w:t>s</w:t>
      </w:r>
      <w:r w:rsidRPr="00F32DBC">
        <w:rPr>
          <w:rFonts w:asciiTheme="majorHAnsi" w:hAnsiTheme="majorHAnsi"/>
        </w:rPr>
        <w:t xml:space="preserve"> across the UK, EU and global markets, which, subject to any unknown divergence, will add significant costs to the process. This process does not add any value or quality to the product, just a means of national compliance</w:t>
      </w:r>
      <w:r w:rsidR="00BD7649" w:rsidRPr="00F32DBC">
        <w:rPr>
          <w:rFonts w:asciiTheme="majorHAnsi" w:hAnsiTheme="majorHAnsi"/>
        </w:rPr>
        <w:t>.</w:t>
      </w:r>
    </w:p>
    <w:p w14:paraId="00D62DD1" w14:textId="77777777" w:rsidR="00BD7649" w:rsidRPr="00F32DBC" w:rsidRDefault="00BD7649" w:rsidP="008158A0">
      <w:pPr>
        <w:rPr>
          <w:rFonts w:asciiTheme="majorHAnsi" w:hAnsiTheme="majorHAnsi"/>
        </w:rPr>
      </w:pPr>
    </w:p>
    <w:p w14:paraId="123C1FF6" w14:textId="1215355D" w:rsidR="00BD7649" w:rsidRDefault="00BD7649" w:rsidP="00BD7649">
      <w:pPr>
        <w:rPr>
          <w:rFonts w:asciiTheme="majorHAnsi" w:hAnsiTheme="majorHAnsi"/>
        </w:rPr>
      </w:pPr>
      <w:r w:rsidRPr="00F32DBC">
        <w:rPr>
          <w:rFonts w:asciiTheme="majorHAnsi" w:hAnsiTheme="majorHAnsi"/>
        </w:rPr>
        <w:t xml:space="preserve">The </w:t>
      </w:r>
      <w:r w:rsidR="008C0727">
        <w:rPr>
          <w:rFonts w:asciiTheme="majorHAnsi" w:hAnsiTheme="majorHAnsi"/>
        </w:rPr>
        <w:t xml:space="preserve">outbreak of </w:t>
      </w:r>
      <w:r w:rsidRPr="004D25FD">
        <w:rPr>
          <w:rFonts w:asciiTheme="majorHAnsi" w:hAnsiTheme="majorHAnsi"/>
        </w:rPr>
        <w:t>COVID</w:t>
      </w:r>
      <w:r w:rsidR="008C0727">
        <w:rPr>
          <w:rFonts w:asciiTheme="majorHAnsi" w:hAnsiTheme="majorHAnsi"/>
        </w:rPr>
        <w:t>-19</w:t>
      </w:r>
      <w:r w:rsidRPr="004D25FD">
        <w:rPr>
          <w:rFonts w:asciiTheme="majorHAnsi" w:hAnsiTheme="majorHAnsi"/>
        </w:rPr>
        <w:t xml:space="preserve"> </w:t>
      </w:r>
      <w:r w:rsidRPr="00F32DBC">
        <w:rPr>
          <w:rFonts w:asciiTheme="majorHAnsi" w:hAnsiTheme="majorHAnsi"/>
        </w:rPr>
        <w:t>from March this year has had a huge impact on our industry sectors over the last 6 months and this is likely to remain the case for many months</w:t>
      </w:r>
      <w:r>
        <w:rPr>
          <w:rFonts w:asciiTheme="majorHAnsi" w:hAnsiTheme="majorHAnsi"/>
        </w:rPr>
        <w:t xml:space="preserve"> to come. Many staff are still on </w:t>
      </w:r>
      <w:r w:rsidR="008C0727">
        <w:rPr>
          <w:rFonts w:asciiTheme="majorHAnsi" w:hAnsiTheme="majorHAnsi"/>
        </w:rPr>
        <w:t>f</w:t>
      </w:r>
      <w:r>
        <w:rPr>
          <w:rFonts w:asciiTheme="majorHAnsi" w:hAnsiTheme="majorHAnsi"/>
        </w:rPr>
        <w:t xml:space="preserve">urlough and companies are either making staff redundant or considering </w:t>
      </w:r>
      <w:r w:rsidR="008C0727">
        <w:rPr>
          <w:rFonts w:asciiTheme="majorHAnsi" w:hAnsiTheme="majorHAnsi"/>
        </w:rPr>
        <w:t>redundancies</w:t>
      </w:r>
      <w:r>
        <w:rPr>
          <w:rFonts w:asciiTheme="majorHAnsi" w:hAnsiTheme="majorHAnsi"/>
        </w:rPr>
        <w:t xml:space="preserve"> to allow them to continue to trade through these uncertain times. Again, the UKCA </w:t>
      </w:r>
      <w:r w:rsidR="0061123C">
        <w:rPr>
          <w:rFonts w:asciiTheme="majorHAnsi" w:hAnsiTheme="majorHAnsi"/>
        </w:rPr>
        <w:t>mark</w:t>
      </w:r>
      <w:r>
        <w:rPr>
          <w:rFonts w:asciiTheme="majorHAnsi" w:hAnsiTheme="majorHAnsi"/>
        </w:rPr>
        <w:t xml:space="preserve"> requirement add</w:t>
      </w:r>
      <w:r w:rsidR="008C0727">
        <w:rPr>
          <w:rFonts w:asciiTheme="majorHAnsi" w:hAnsiTheme="majorHAnsi"/>
        </w:rPr>
        <w:t>s</w:t>
      </w:r>
      <w:r>
        <w:rPr>
          <w:rFonts w:asciiTheme="majorHAnsi" w:hAnsiTheme="majorHAnsi"/>
        </w:rPr>
        <w:t xml:space="preserve"> no value/</w:t>
      </w:r>
      <w:r w:rsidR="008C0727">
        <w:rPr>
          <w:rFonts w:asciiTheme="majorHAnsi" w:hAnsiTheme="majorHAnsi"/>
        </w:rPr>
        <w:t>q</w:t>
      </w:r>
      <w:r>
        <w:rPr>
          <w:rFonts w:asciiTheme="majorHAnsi" w:hAnsiTheme="majorHAnsi"/>
        </w:rPr>
        <w:t xml:space="preserve">uality to companies desperately trying to keep their companies </w:t>
      </w:r>
      <w:r w:rsidR="0006691C">
        <w:rPr>
          <w:rFonts w:asciiTheme="majorHAnsi" w:hAnsiTheme="majorHAnsi"/>
        </w:rPr>
        <w:t>in business</w:t>
      </w:r>
      <w:r>
        <w:rPr>
          <w:rFonts w:asciiTheme="majorHAnsi" w:hAnsiTheme="majorHAnsi"/>
        </w:rPr>
        <w:t xml:space="preserve">.   </w:t>
      </w:r>
    </w:p>
    <w:p w14:paraId="09DD84CB" w14:textId="77777777" w:rsidR="00BD7649" w:rsidRDefault="00BD7649" w:rsidP="008158A0">
      <w:pPr>
        <w:rPr>
          <w:rFonts w:asciiTheme="majorHAnsi" w:hAnsiTheme="majorHAnsi"/>
        </w:rPr>
      </w:pPr>
    </w:p>
    <w:p w14:paraId="2058F4C6" w14:textId="77777777" w:rsidR="00796634" w:rsidRDefault="00796634" w:rsidP="008158A0">
      <w:pPr>
        <w:rPr>
          <w:rFonts w:asciiTheme="majorHAnsi" w:hAnsiTheme="majorHAnsi"/>
        </w:rPr>
      </w:pPr>
    </w:p>
    <w:p w14:paraId="12E83028" w14:textId="77777777" w:rsidR="000150AD" w:rsidRDefault="000150AD" w:rsidP="008158A0">
      <w:pPr>
        <w:rPr>
          <w:rFonts w:asciiTheme="majorHAnsi" w:hAnsiTheme="majorHAnsi"/>
        </w:rPr>
      </w:pPr>
    </w:p>
    <w:p w14:paraId="49E4E534" w14:textId="77777777" w:rsidR="000150AD" w:rsidRDefault="000150AD" w:rsidP="008158A0">
      <w:pPr>
        <w:rPr>
          <w:rFonts w:asciiTheme="majorHAnsi" w:hAnsiTheme="majorHAnsi"/>
        </w:rPr>
      </w:pPr>
    </w:p>
    <w:p w14:paraId="5CA1516F" w14:textId="77777777" w:rsidR="000150AD" w:rsidRDefault="000150AD" w:rsidP="008158A0">
      <w:pPr>
        <w:rPr>
          <w:rFonts w:asciiTheme="majorHAnsi" w:hAnsiTheme="majorHAnsi"/>
        </w:rPr>
      </w:pPr>
    </w:p>
    <w:p w14:paraId="1B331911" w14:textId="77777777" w:rsidR="000150AD" w:rsidRDefault="000150AD" w:rsidP="008158A0">
      <w:pPr>
        <w:rPr>
          <w:rFonts w:asciiTheme="majorHAnsi" w:hAnsiTheme="majorHAnsi"/>
        </w:rPr>
      </w:pPr>
    </w:p>
    <w:p w14:paraId="0FB3201B" w14:textId="031E025E" w:rsidR="007A55FE" w:rsidRDefault="00796634" w:rsidP="008158A0">
      <w:pPr>
        <w:rPr>
          <w:rFonts w:asciiTheme="majorHAnsi" w:hAnsiTheme="majorHAnsi"/>
        </w:rPr>
      </w:pPr>
      <w:r>
        <w:rPr>
          <w:rFonts w:asciiTheme="majorHAnsi" w:hAnsiTheme="majorHAnsi"/>
        </w:rPr>
        <w:t xml:space="preserve">Given the lack of clarity on </w:t>
      </w:r>
      <w:r w:rsidR="0006691C">
        <w:rPr>
          <w:rFonts w:asciiTheme="majorHAnsi" w:hAnsiTheme="majorHAnsi"/>
        </w:rPr>
        <w:t>G</w:t>
      </w:r>
      <w:r>
        <w:rPr>
          <w:rFonts w:asciiTheme="majorHAnsi" w:hAnsiTheme="majorHAnsi"/>
        </w:rPr>
        <w:t xml:space="preserve">overnment detail behind the UKCA, </w:t>
      </w:r>
      <w:r w:rsidR="007A55FE">
        <w:rPr>
          <w:rFonts w:asciiTheme="majorHAnsi" w:hAnsiTheme="majorHAnsi"/>
        </w:rPr>
        <w:t xml:space="preserve">and </w:t>
      </w:r>
      <w:r>
        <w:rPr>
          <w:rFonts w:asciiTheme="majorHAnsi" w:hAnsiTheme="majorHAnsi"/>
        </w:rPr>
        <w:t xml:space="preserve">noting the recent release of updated </w:t>
      </w:r>
      <w:r w:rsidR="007A55FE">
        <w:rPr>
          <w:rFonts w:asciiTheme="majorHAnsi" w:hAnsiTheme="majorHAnsi"/>
        </w:rPr>
        <w:t xml:space="preserve">guidance on the GOV.UK web site </w:t>
      </w:r>
      <w:r>
        <w:rPr>
          <w:rFonts w:asciiTheme="majorHAnsi" w:hAnsiTheme="majorHAnsi"/>
        </w:rPr>
        <w:t>as of 1</w:t>
      </w:r>
      <w:r w:rsidRPr="00796634">
        <w:rPr>
          <w:rFonts w:asciiTheme="majorHAnsi" w:hAnsiTheme="majorHAnsi"/>
          <w:vertAlign w:val="superscript"/>
        </w:rPr>
        <w:t>st</w:t>
      </w:r>
      <w:r>
        <w:rPr>
          <w:rFonts w:asciiTheme="majorHAnsi" w:hAnsiTheme="majorHAnsi"/>
        </w:rPr>
        <w:t xml:space="preserve"> September, </w:t>
      </w:r>
      <w:r w:rsidR="007A55FE" w:rsidRPr="00F32DBC">
        <w:rPr>
          <w:rFonts w:asciiTheme="majorHAnsi" w:hAnsiTheme="majorHAnsi"/>
        </w:rPr>
        <w:t xml:space="preserve">the </w:t>
      </w:r>
      <w:r w:rsidR="007A55FE" w:rsidRPr="004D25FD">
        <w:rPr>
          <w:rFonts w:asciiTheme="majorHAnsi" w:hAnsiTheme="majorHAnsi"/>
        </w:rPr>
        <w:t>new timelines</w:t>
      </w:r>
      <w:r w:rsidR="007A55FE">
        <w:rPr>
          <w:rFonts w:asciiTheme="majorHAnsi" w:hAnsiTheme="majorHAnsi"/>
        </w:rPr>
        <w:t xml:space="preserve"> do not provide sufficient time or detail on the </w:t>
      </w:r>
      <w:r w:rsidR="0006691C">
        <w:rPr>
          <w:rFonts w:asciiTheme="majorHAnsi" w:hAnsiTheme="majorHAnsi"/>
        </w:rPr>
        <w:t>implementation</w:t>
      </w:r>
      <w:r w:rsidR="007A55FE">
        <w:rPr>
          <w:rFonts w:asciiTheme="majorHAnsi" w:hAnsiTheme="majorHAnsi"/>
        </w:rPr>
        <w:t xml:space="preserve"> of the UKCA </w:t>
      </w:r>
      <w:r w:rsidR="0061123C">
        <w:rPr>
          <w:rFonts w:asciiTheme="majorHAnsi" w:hAnsiTheme="majorHAnsi"/>
        </w:rPr>
        <w:t>mark</w:t>
      </w:r>
      <w:r w:rsidR="007A55FE">
        <w:rPr>
          <w:rFonts w:asciiTheme="majorHAnsi" w:hAnsiTheme="majorHAnsi"/>
        </w:rPr>
        <w:t>.</w:t>
      </w:r>
    </w:p>
    <w:p w14:paraId="65E36CEB" w14:textId="77777777" w:rsidR="007A55FE" w:rsidRDefault="007A55FE" w:rsidP="008158A0">
      <w:pPr>
        <w:rPr>
          <w:rFonts w:asciiTheme="majorHAnsi" w:hAnsiTheme="majorHAnsi"/>
        </w:rPr>
      </w:pPr>
    </w:p>
    <w:p w14:paraId="465D9B03" w14:textId="1C4FEF8C" w:rsidR="00741FD7" w:rsidRDefault="0006691C" w:rsidP="00610525">
      <w:pPr>
        <w:rPr>
          <w:rFonts w:asciiTheme="majorHAnsi" w:hAnsiTheme="majorHAnsi"/>
        </w:rPr>
      </w:pPr>
      <w:r>
        <w:rPr>
          <w:rFonts w:asciiTheme="majorHAnsi" w:hAnsiTheme="majorHAnsi"/>
        </w:rPr>
        <w:t>In conclusion o</w:t>
      </w:r>
      <w:r w:rsidR="00933E46">
        <w:rPr>
          <w:rFonts w:asciiTheme="majorHAnsi" w:hAnsiTheme="majorHAnsi"/>
        </w:rPr>
        <w:t xml:space="preserve">ur respective trade associations </w:t>
      </w:r>
      <w:r>
        <w:rPr>
          <w:rFonts w:asciiTheme="majorHAnsi" w:hAnsiTheme="majorHAnsi"/>
        </w:rPr>
        <w:t>request</w:t>
      </w:r>
      <w:r w:rsidR="00933E46">
        <w:rPr>
          <w:rFonts w:asciiTheme="majorHAnsi" w:hAnsiTheme="majorHAnsi"/>
        </w:rPr>
        <w:t xml:space="preserve"> the following:</w:t>
      </w:r>
    </w:p>
    <w:p w14:paraId="1010AB71" w14:textId="77777777" w:rsidR="00933E46" w:rsidRDefault="00933E46" w:rsidP="008D1DD1">
      <w:pPr>
        <w:ind w:left="426"/>
        <w:rPr>
          <w:rFonts w:asciiTheme="majorHAnsi" w:hAnsiTheme="majorHAnsi"/>
        </w:rPr>
      </w:pPr>
    </w:p>
    <w:p w14:paraId="258D6D4B" w14:textId="1ED85E3A" w:rsidR="00F32DBC" w:rsidRPr="004D25FD" w:rsidRDefault="0006691C" w:rsidP="008D1DD1">
      <w:pPr>
        <w:pStyle w:val="ListParagraph"/>
        <w:numPr>
          <w:ilvl w:val="0"/>
          <w:numId w:val="2"/>
        </w:numPr>
        <w:ind w:left="426"/>
        <w:rPr>
          <w:rFonts w:asciiTheme="majorHAnsi" w:hAnsiTheme="majorHAnsi"/>
        </w:rPr>
      </w:pPr>
      <w:r>
        <w:rPr>
          <w:rFonts w:asciiTheme="majorHAnsi" w:hAnsiTheme="majorHAnsi"/>
        </w:rPr>
        <w:t>A</w:t>
      </w:r>
      <w:r w:rsidR="00F32DBC" w:rsidRPr="00F32DBC">
        <w:rPr>
          <w:rFonts w:asciiTheme="majorHAnsi" w:hAnsiTheme="majorHAnsi"/>
        </w:rPr>
        <w:t xml:space="preserve"> </w:t>
      </w:r>
      <w:r w:rsidR="00F32DBC" w:rsidRPr="004D25FD">
        <w:rPr>
          <w:rFonts w:asciiTheme="majorHAnsi" w:hAnsiTheme="majorHAnsi"/>
        </w:rPr>
        <w:t>reciprocal agreement to accept the EU</w:t>
      </w:r>
      <w:r w:rsidR="00F32DBC">
        <w:rPr>
          <w:rFonts w:asciiTheme="majorHAnsi" w:hAnsiTheme="majorHAnsi"/>
        </w:rPr>
        <w:t xml:space="preserve"> CPR</w:t>
      </w:r>
      <w:r w:rsidR="008D1DD1">
        <w:rPr>
          <w:rFonts w:asciiTheme="majorHAnsi" w:hAnsiTheme="majorHAnsi"/>
        </w:rPr>
        <w:t xml:space="preserve"> </w:t>
      </w:r>
      <w:r w:rsidR="00F32DBC">
        <w:rPr>
          <w:rFonts w:asciiTheme="majorHAnsi" w:hAnsiTheme="majorHAnsi"/>
        </w:rPr>
        <w:t xml:space="preserve">certification alongside the UKCA </w:t>
      </w:r>
      <w:r w:rsidR="0061123C">
        <w:rPr>
          <w:rFonts w:asciiTheme="majorHAnsi" w:hAnsiTheme="majorHAnsi"/>
        </w:rPr>
        <w:t>mark</w:t>
      </w:r>
    </w:p>
    <w:p w14:paraId="6A8DD05C" w14:textId="3B90CC74" w:rsidR="00933E46" w:rsidRDefault="00BA2E6E" w:rsidP="008D1DD1">
      <w:pPr>
        <w:pStyle w:val="ListParagraph"/>
        <w:numPr>
          <w:ilvl w:val="1"/>
          <w:numId w:val="2"/>
        </w:numPr>
        <w:ind w:left="709" w:hanging="283"/>
        <w:rPr>
          <w:rFonts w:asciiTheme="majorHAnsi" w:hAnsiTheme="majorHAnsi"/>
        </w:rPr>
      </w:pPr>
      <w:r>
        <w:rPr>
          <w:rFonts w:asciiTheme="majorHAnsi" w:hAnsiTheme="majorHAnsi"/>
        </w:rPr>
        <w:t xml:space="preserve">Should a reciprocal agreement </w:t>
      </w:r>
      <w:r w:rsidR="008D1DD1">
        <w:rPr>
          <w:rFonts w:asciiTheme="majorHAnsi" w:hAnsiTheme="majorHAnsi"/>
        </w:rPr>
        <w:t>not be</w:t>
      </w:r>
      <w:r>
        <w:rPr>
          <w:rFonts w:asciiTheme="majorHAnsi" w:hAnsiTheme="majorHAnsi"/>
        </w:rPr>
        <w:t xml:space="preserve"> accept</w:t>
      </w:r>
      <w:r w:rsidR="008D1DD1">
        <w:rPr>
          <w:rFonts w:asciiTheme="majorHAnsi" w:hAnsiTheme="majorHAnsi"/>
        </w:rPr>
        <w:t>able,</w:t>
      </w:r>
      <w:r w:rsidR="00F32DBC">
        <w:rPr>
          <w:rFonts w:asciiTheme="majorHAnsi" w:hAnsiTheme="majorHAnsi"/>
        </w:rPr>
        <w:t xml:space="preserve"> </w:t>
      </w:r>
      <w:r>
        <w:rPr>
          <w:rFonts w:asciiTheme="majorHAnsi" w:hAnsiTheme="majorHAnsi"/>
        </w:rPr>
        <w:t>we must insist that</w:t>
      </w:r>
      <w:r w:rsidR="00933E46" w:rsidRPr="00933E46">
        <w:rPr>
          <w:rFonts w:asciiTheme="majorHAnsi" w:hAnsiTheme="majorHAnsi"/>
        </w:rPr>
        <w:t xml:space="preserve"> the specified 12 months’ timeline to be extended to </w:t>
      </w:r>
      <w:r>
        <w:rPr>
          <w:rFonts w:asciiTheme="majorHAnsi" w:hAnsiTheme="majorHAnsi"/>
        </w:rPr>
        <w:t xml:space="preserve">a minimum of </w:t>
      </w:r>
      <w:r w:rsidR="00933E46" w:rsidRPr="004D25FD">
        <w:rPr>
          <w:rFonts w:asciiTheme="majorHAnsi" w:hAnsiTheme="majorHAnsi"/>
        </w:rPr>
        <w:t>36 months</w:t>
      </w:r>
      <w:r w:rsidR="00933E46" w:rsidRPr="00F32DBC">
        <w:rPr>
          <w:rFonts w:asciiTheme="majorHAnsi" w:hAnsiTheme="majorHAnsi"/>
        </w:rPr>
        <w:t xml:space="preserve"> </w:t>
      </w:r>
      <w:r w:rsidR="00933E46">
        <w:rPr>
          <w:rFonts w:asciiTheme="majorHAnsi" w:hAnsiTheme="majorHAnsi"/>
        </w:rPr>
        <w:t xml:space="preserve">to allow sufficient time for manufacturers to prepare </w:t>
      </w:r>
      <w:r w:rsidR="005F6E7A">
        <w:rPr>
          <w:rFonts w:asciiTheme="majorHAnsi" w:hAnsiTheme="majorHAnsi"/>
        </w:rPr>
        <w:t xml:space="preserve">and apply the UKCA </w:t>
      </w:r>
      <w:r w:rsidR="0061123C">
        <w:rPr>
          <w:rFonts w:asciiTheme="majorHAnsi" w:hAnsiTheme="majorHAnsi"/>
        </w:rPr>
        <w:t>mark</w:t>
      </w:r>
    </w:p>
    <w:p w14:paraId="78311138" w14:textId="6E58D926" w:rsidR="00933E46" w:rsidRDefault="00933E46" w:rsidP="008D1DD1">
      <w:pPr>
        <w:pStyle w:val="ListParagraph"/>
        <w:numPr>
          <w:ilvl w:val="0"/>
          <w:numId w:val="2"/>
        </w:numPr>
        <w:ind w:left="426"/>
        <w:rPr>
          <w:rFonts w:asciiTheme="majorHAnsi" w:hAnsiTheme="majorHAnsi"/>
        </w:rPr>
      </w:pPr>
      <w:r>
        <w:rPr>
          <w:rFonts w:asciiTheme="majorHAnsi" w:hAnsiTheme="majorHAnsi"/>
        </w:rPr>
        <w:t>Agreement that the UKCA N</w:t>
      </w:r>
      <w:r w:rsidR="00BA2E6E">
        <w:rPr>
          <w:rFonts w:asciiTheme="majorHAnsi" w:hAnsiTheme="majorHAnsi"/>
        </w:rPr>
        <w:t xml:space="preserve">otified </w:t>
      </w:r>
      <w:r>
        <w:rPr>
          <w:rFonts w:asciiTheme="majorHAnsi" w:hAnsiTheme="majorHAnsi"/>
        </w:rPr>
        <w:t>B</w:t>
      </w:r>
      <w:r w:rsidR="00BA2E6E">
        <w:rPr>
          <w:rFonts w:asciiTheme="majorHAnsi" w:hAnsiTheme="majorHAnsi"/>
        </w:rPr>
        <w:t xml:space="preserve">odies </w:t>
      </w:r>
      <w:r>
        <w:rPr>
          <w:rFonts w:asciiTheme="majorHAnsi" w:hAnsiTheme="majorHAnsi"/>
        </w:rPr>
        <w:t xml:space="preserve">will </w:t>
      </w:r>
      <w:r w:rsidRPr="004D25FD">
        <w:rPr>
          <w:rFonts w:asciiTheme="majorHAnsi" w:hAnsiTheme="majorHAnsi"/>
        </w:rPr>
        <w:t>accept the product test reports</w:t>
      </w:r>
      <w:r>
        <w:rPr>
          <w:rFonts w:asciiTheme="majorHAnsi" w:hAnsiTheme="majorHAnsi"/>
        </w:rPr>
        <w:t xml:space="preserve"> from other EU N</w:t>
      </w:r>
      <w:r w:rsidR="00BA2E6E">
        <w:rPr>
          <w:rFonts w:asciiTheme="majorHAnsi" w:hAnsiTheme="majorHAnsi"/>
        </w:rPr>
        <w:t xml:space="preserve">otified </w:t>
      </w:r>
      <w:r>
        <w:rPr>
          <w:rFonts w:asciiTheme="majorHAnsi" w:hAnsiTheme="majorHAnsi"/>
        </w:rPr>
        <w:t>B</w:t>
      </w:r>
      <w:r w:rsidR="00BA2E6E">
        <w:rPr>
          <w:rFonts w:asciiTheme="majorHAnsi" w:hAnsiTheme="majorHAnsi"/>
        </w:rPr>
        <w:t>odies</w:t>
      </w:r>
      <w:r>
        <w:rPr>
          <w:rFonts w:asciiTheme="majorHAnsi" w:hAnsiTheme="majorHAnsi"/>
        </w:rPr>
        <w:t xml:space="preserve"> without the need to retest or certify  </w:t>
      </w:r>
    </w:p>
    <w:p w14:paraId="55FD83E9" w14:textId="4F4A18FD" w:rsidR="00CA4D10" w:rsidRPr="004D25FD" w:rsidRDefault="00CA4D10" w:rsidP="008D1DD1">
      <w:pPr>
        <w:pStyle w:val="ListParagraph"/>
        <w:numPr>
          <w:ilvl w:val="0"/>
          <w:numId w:val="2"/>
        </w:numPr>
        <w:ind w:left="426"/>
        <w:rPr>
          <w:rFonts w:asciiTheme="majorHAnsi" w:hAnsiTheme="majorHAnsi"/>
        </w:rPr>
      </w:pPr>
      <w:r w:rsidRPr="004D25FD">
        <w:rPr>
          <w:rFonts w:asciiTheme="majorHAnsi" w:hAnsiTheme="majorHAnsi"/>
        </w:rPr>
        <w:t xml:space="preserve">Consider that </w:t>
      </w:r>
      <w:r w:rsidR="00FD0636">
        <w:rPr>
          <w:rFonts w:asciiTheme="majorHAnsi" w:hAnsiTheme="majorHAnsi"/>
        </w:rPr>
        <w:t xml:space="preserve">the requirement for the UKCA mark is not relevant for </w:t>
      </w:r>
      <w:r w:rsidRPr="004D25FD">
        <w:rPr>
          <w:rFonts w:asciiTheme="majorHAnsi" w:hAnsiTheme="majorHAnsi"/>
        </w:rPr>
        <w:t xml:space="preserve">existing fire and security systems </w:t>
      </w:r>
      <w:r w:rsidR="00FD0636">
        <w:rPr>
          <w:rFonts w:asciiTheme="majorHAnsi" w:hAnsiTheme="majorHAnsi"/>
        </w:rPr>
        <w:t>and components needed t</w:t>
      </w:r>
      <w:r w:rsidRPr="004D25FD">
        <w:rPr>
          <w:rFonts w:asciiTheme="majorHAnsi" w:hAnsiTheme="majorHAnsi"/>
        </w:rPr>
        <w:t xml:space="preserve">o </w:t>
      </w:r>
      <w:r w:rsidR="00BA2E6E" w:rsidRPr="004D25FD">
        <w:rPr>
          <w:rFonts w:asciiTheme="majorHAnsi" w:hAnsiTheme="majorHAnsi"/>
        </w:rPr>
        <w:t xml:space="preserve">extend, </w:t>
      </w:r>
      <w:r w:rsidRPr="004D25FD">
        <w:rPr>
          <w:rFonts w:asciiTheme="majorHAnsi" w:hAnsiTheme="majorHAnsi"/>
        </w:rPr>
        <w:t xml:space="preserve">maintain </w:t>
      </w:r>
      <w:r w:rsidR="00BA2E6E" w:rsidRPr="004D25FD">
        <w:rPr>
          <w:rFonts w:asciiTheme="majorHAnsi" w:hAnsiTheme="majorHAnsi"/>
        </w:rPr>
        <w:t xml:space="preserve">and service </w:t>
      </w:r>
      <w:r w:rsidRPr="004D25FD">
        <w:rPr>
          <w:rFonts w:asciiTheme="majorHAnsi" w:hAnsiTheme="majorHAnsi"/>
        </w:rPr>
        <w:t>the</w:t>
      </w:r>
      <w:r w:rsidR="00BA2E6E" w:rsidRPr="004D25FD">
        <w:rPr>
          <w:rFonts w:asciiTheme="majorHAnsi" w:hAnsiTheme="majorHAnsi"/>
        </w:rPr>
        <w:t xml:space="preserve">m. </w:t>
      </w:r>
      <w:r w:rsidR="00FD0636">
        <w:rPr>
          <w:rFonts w:asciiTheme="majorHAnsi" w:hAnsiTheme="majorHAnsi"/>
        </w:rPr>
        <w:t>Consequently, m</w:t>
      </w:r>
      <w:r w:rsidR="00BA2E6E" w:rsidRPr="004D25FD">
        <w:rPr>
          <w:rFonts w:asciiTheme="majorHAnsi" w:hAnsiTheme="majorHAnsi"/>
        </w:rPr>
        <w:t xml:space="preserve">anufacturers who decide that the UKCA </w:t>
      </w:r>
      <w:r w:rsidR="0061123C">
        <w:rPr>
          <w:rFonts w:asciiTheme="majorHAnsi" w:hAnsiTheme="majorHAnsi"/>
        </w:rPr>
        <w:t xml:space="preserve">mark </w:t>
      </w:r>
      <w:r w:rsidR="00BA2E6E" w:rsidRPr="004D25FD">
        <w:rPr>
          <w:rFonts w:asciiTheme="majorHAnsi" w:hAnsiTheme="majorHAnsi"/>
        </w:rPr>
        <w:t xml:space="preserve">is not </w:t>
      </w:r>
      <w:r w:rsidR="00FD0636">
        <w:rPr>
          <w:rFonts w:asciiTheme="majorHAnsi" w:hAnsiTheme="majorHAnsi"/>
        </w:rPr>
        <w:t xml:space="preserve">a viable business decision, </w:t>
      </w:r>
      <w:r w:rsidR="00BA2E6E" w:rsidRPr="004D25FD">
        <w:rPr>
          <w:rFonts w:asciiTheme="majorHAnsi" w:hAnsiTheme="majorHAnsi"/>
        </w:rPr>
        <w:t xml:space="preserve">could leave </w:t>
      </w:r>
      <w:r w:rsidR="00FD0636">
        <w:rPr>
          <w:rFonts w:asciiTheme="majorHAnsi" w:hAnsiTheme="majorHAnsi"/>
        </w:rPr>
        <w:t>sites such as</w:t>
      </w:r>
      <w:r w:rsidR="00456D76" w:rsidRPr="004D25FD">
        <w:rPr>
          <w:rFonts w:asciiTheme="majorHAnsi" w:hAnsiTheme="majorHAnsi"/>
        </w:rPr>
        <w:t xml:space="preserve"> hospitals, schools, etc, </w:t>
      </w:r>
      <w:r w:rsidR="00BA2E6E" w:rsidRPr="004D25FD">
        <w:rPr>
          <w:rFonts w:asciiTheme="majorHAnsi" w:hAnsiTheme="majorHAnsi"/>
        </w:rPr>
        <w:t xml:space="preserve">with </w:t>
      </w:r>
      <w:r w:rsidR="008D1DD1">
        <w:rPr>
          <w:rFonts w:asciiTheme="majorHAnsi" w:hAnsiTheme="majorHAnsi"/>
        </w:rPr>
        <w:t>fire</w:t>
      </w:r>
      <w:r w:rsidR="00BA2E6E" w:rsidRPr="004D25FD">
        <w:rPr>
          <w:rFonts w:asciiTheme="majorHAnsi" w:hAnsiTheme="majorHAnsi"/>
        </w:rPr>
        <w:t xml:space="preserve"> and security systems unsupported</w:t>
      </w:r>
      <w:r w:rsidR="00456D76" w:rsidRPr="004D25FD">
        <w:rPr>
          <w:rFonts w:asciiTheme="majorHAnsi" w:hAnsiTheme="majorHAnsi"/>
        </w:rPr>
        <w:t xml:space="preserve"> and unserviceable</w:t>
      </w:r>
      <w:r w:rsidR="00BA2E6E" w:rsidRPr="004D25FD">
        <w:rPr>
          <w:rFonts w:asciiTheme="majorHAnsi" w:hAnsiTheme="majorHAnsi"/>
        </w:rPr>
        <w:t>.</w:t>
      </w:r>
    </w:p>
    <w:p w14:paraId="6EA510CA" w14:textId="77777777" w:rsidR="005F6E7A" w:rsidRDefault="005F6E7A" w:rsidP="00610525">
      <w:pPr>
        <w:rPr>
          <w:rFonts w:asciiTheme="majorHAnsi" w:hAnsiTheme="majorHAnsi"/>
          <w:color w:val="FF0000"/>
          <w:sz w:val="16"/>
          <w:szCs w:val="16"/>
        </w:rPr>
      </w:pPr>
    </w:p>
    <w:p w14:paraId="2060F14D" w14:textId="0AADD513" w:rsidR="00610525" w:rsidRDefault="00610525" w:rsidP="00610525">
      <w:pPr>
        <w:rPr>
          <w:rFonts w:asciiTheme="majorHAnsi" w:hAnsiTheme="majorHAnsi"/>
        </w:rPr>
      </w:pPr>
      <w:r>
        <w:rPr>
          <w:rFonts w:asciiTheme="majorHAnsi" w:hAnsiTheme="majorHAnsi"/>
        </w:rPr>
        <w:t xml:space="preserve">As </w:t>
      </w:r>
      <w:r w:rsidR="00997497">
        <w:rPr>
          <w:rFonts w:asciiTheme="majorHAnsi" w:hAnsiTheme="majorHAnsi"/>
        </w:rPr>
        <w:t xml:space="preserve">the (Member of Parliament for </w:t>
      </w:r>
      <w:r w:rsidR="00997497" w:rsidRPr="00997497">
        <w:rPr>
          <w:rFonts w:asciiTheme="majorHAnsi" w:hAnsiTheme="majorHAnsi"/>
          <w:color w:val="FF0000"/>
        </w:rPr>
        <w:t xml:space="preserve">INSERT </w:t>
      </w:r>
      <w:r w:rsidR="00997497">
        <w:rPr>
          <w:rFonts w:asciiTheme="majorHAnsi" w:hAnsiTheme="majorHAnsi"/>
          <w:color w:val="FF0000"/>
        </w:rPr>
        <w:t xml:space="preserve">YOUR </w:t>
      </w:r>
      <w:r w:rsidR="00997497" w:rsidRPr="00997497">
        <w:rPr>
          <w:rFonts w:asciiTheme="majorHAnsi" w:hAnsiTheme="majorHAnsi"/>
          <w:color w:val="FF0000"/>
        </w:rPr>
        <w:t xml:space="preserve">CONSTITUENCY </w:t>
      </w:r>
      <w:r w:rsidR="00997497">
        <w:rPr>
          <w:rFonts w:asciiTheme="majorHAnsi" w:hAnsiTheme="majorHAnsi"/>
          <w:color w:val="00B050"/>
        </w:rPr>
        <w:t xml:space="preserve">or </w:t>
      </w:r>
      <w:r>
        <w:rPr>
          <w:rFonts w:asciiTheme="majorHAnsi" w:hAnsiTheme="majorHAnsi"/>
        </w:rPr>
        <w:t xml:space="preserve">Minister with responsibility </w:t>
      </w:r>
      <w:r w:rsidRPr="004D25FD">
        <w:rPr>
          <w:rFonts w:asciiTheme="majorHAnsi" w:hAnsiTheme="majorHAnsi"/>
        </w:rPr>
        <w:t>for</w:t>
      </w:r>
      <w:r w:rsidR="000150AD" w:rsidRPr="004D25FD">
        <w:rPr>
          <w:rFonts w:asciiTheme="majorHAnsi" w:hAnsiTheme="majorHAnsi"/>
        </w:rPr>
        <w:t xml:space="preserve"> </w:t>
      </w:r>
      <w:r w:rsidR="00997497" w:rsidRPr="00997497">
        <w:rPr>
          <w:rFonts w:asciiTheme="majorHAnsi" w:hAnsiTheme="majorHAnsi"/>
          <w:color w:val="FF0000"/>
        </w:rPr>
        <w:t>INSERT RESPONSIBILITY</w:t>
      </w:r>
      <w:r w:rsidR="00997497">
        <w:rPr>
          <w:rFonts w:asciiTheme="majorHAnsi" w:hAnsiTheme="majorHAnsi"/>
        </w:rPr>
        <w:t>)</w:t>
      </w:r>
      <w:r w:rsidR="00FD0636">
        <w:rPr>
          <w:rFonts w:asciiTheme="majorHAnsi" w:hAnsiTheme="majorHAnsi"/>
        </w:rPr>
        <w:t>,</w:t>
      </w:r>
      <w:r w:rsidR="000150AD" w:rsidRPr="004D25FD">
        <w:rPr>
          <w:rFonts w:asciiTheme="majorHAnsi" w:hAnsiTheme="majorHAnsi"/>
        </w:rPr>
        <w:t xml:space="preserve"> </w:t>
      </w:r>
      <w:r w:rsidRPr="004D25FD">
        <w:rPr>
          <w:rFonts w:asciiTheme="majorHAnsi" w:hAnsiTheme="majorHAnsi"/>
        </w:rPr>
        <w:t xml:space="preserve">we would urge you to </w:t>
      </w:r>
      <w:r w:rsidR="00886AF0" w:rsidRPr="004D25FD">
        <w:rPr>
          <w:rFonts w:asciiTheme="majorHAnsi" w:hAnsiTheme="majorHAnsi"/>
        </w:rPr>
        <w:t xml:space="preserve">reconsider the detail and timelines to implement the UKCA </w:t>
      </w:r>
      <w:r w:rsidR="0061123C" w:rsidRPr="004D25FD">
        <w:rPr>
          <w:rFonts w:asciiTheme="majorHAnsi" w:hAnsiTheme="majorHAnsi"/>
        </w:rPr>
        <w:t xml:space="preserve">mark </w:t>
      </w:r>
      <w:r w:rsidR="00886AF0" w:rsidRPr="004D25FD">
        <w:rPr>
          <w:rFonts w:asciiTheme="majorHAnsi" w:hAnsiTheme="majorHAnsi"/>
        </w:rPr>
        <w:t xml:space="preserve">to limit the further damage </w:t>
      </w:r>
      <w:r w:rsidR="00886AF0">
        <w:rPr>
          <w:rFonts w:asciiTheme="majorHAnsi" w:hAnsiTheme="majorHAnsi"/>
        </w:rPr>
        <w:t xml:space="preserve">on UK businesses and we </w:t>
      </w:r>
      <w:r>
        <w:rPr>
          <w:rFonts w:asciiTheme="majorHAnsi" w:hAnsiTheme="majorHAnsi"/>
        </w:rPr>
        <w:t xml:space="preserve">would </w:t>
      </w:r>
      <w:r w:rsidR="00997497">
        <w:rPr>
          <w:rFonts w:asciiTheme="majorHAnsi" w:hAnsiTheme="majorHAnsi"/>
        </w:rPr>
        <w:t xml:space="preserve">request that you can help us find a pragmatic solution on this critical issue for your constituents whom this impacts. The </w:t>
      </w:r>
      <w:r w:rsidR="00FD0636">
        <w:rPr>
          <w:rFonts w:asciiTheme="majorHAnsi" w:hAnsiTheme="majorHAnsi"/>
        </w:rPr>
        <w:t>FIA</w:t>
      </w:r>
      <w:r>
        <w:rPr>
          <w:rFonts w:asciiTheme="majorHAnsi" w:hAnsiTheme="majorHAnsi"/>
        </w:rPr>
        <w:t xml:space="preserve"> and</w:t>
      </w:r>
      <w:r w:rsidR="00FD0636">
        <w:rPr>
          <w:rFonts w:asciiTheme="majorHAnsi" w:hAnsiTheme="majorHAnsi"/>
        </w:rPr>
        <w:t xml:space="preserve"> the</w:t>
      </w:r>
      <w:r>
        <w:rPr>
          <w:rFonts w:asciiTheme="majorHAnsi" w:hAnsiTheme="majorHAnsi"/>
        </w:rPr>
        <w:t xml:space="preserve"> </w:t>
      </w:r>
      <w:r w:rsidR="00FD0636">
        <w:rPr>
          <w:rFonts w:asciiTheme="majorHAnsi" w:hAnsiTheme="majorHAnsi"/>
        </w:rPr>
        <w:t>BS</w:t>
      </w:r>
      <w:r>
        <w:rPr>
          <w:rFonts w:asciiTheme="majorHAnsi" w:hAnsiTheme="majorHAnsi"/>
        </w:rPr>
        <w:t xml:space="preserve">IA </w:t>
      </w:r>
      <w:r w:rsidR="00997497">
        <w:rPr>
          <w:rFonts w:asciiTheme="majorHAnsi" w:hAnsiTheme="majorHAnsi"/>
        </w:rPr>
        <w:t xml:space="preserve">are looking forward </w:t>
      </w:r>
      <w:r>
        <w:rPr>
          <w:rFonts w:asciiTheme="majorHAnsi" w:hAnsiTheme="majorHAnsi"/>
        </w:rPr>
        <w:t>to discuss</w:t>
      </w:r>
      <w:r w:rsidR="00997497">
        <w:rPr>
          <w:rFonts w:asciiTheme="majorHAnsi" w:hAnsiTheme="majorHAnsi"/>
        </w:rPr>
        <w:t>ing</w:t>
      </w:r>
      <w:r>
        <w:rPr>
          <w:rFonts w:asciiTheme="majorHAnsi" w:hAnsiTheme="majorHAnsi"/>
        </w:rPr>
        <w:t xml:space="preserve"> the matter in further detail </w:t>
      </w:r>
      <w:r w:rsidR="00997497">
        <w:rPr>
          <w:rFonts w:asciiTheme="majorHAnsi" w:hAnsiTheme="majorHAnsi"/>
        </w:rPr>
        <w:t xml:space="preserve">and </w:t>
      </w:r>
      <w:r w:rsidR="00183602">
        <w:rPr>
          <w:rFonts w:asciiTheme="majorHAnsi" w:hAnsiTheme="majorHAnsi"/>
        </w:rPr>
        <w:t xml:space="preserve">we </w:t>
      </w:r>
      <w:r w:rsidR="00997497">
        <w:rPr>
          <w:rFonts w:asciiTheme="majorHAnsi" w:hAnsiTheme="majorHAnsi"/>
        </w:rPr>
        <w:t>are grateful in advance for your support.</w:t>
      </w:r>
    </w:p>
    <w:p w14:paraId="4215E1D4" w14:textId="77777777" w:rsidR="007A55FE" w:rsidRDefault="007A55FE" w:rsidP="00610525">
      <w:pPr>
        <w:rPr>
          <w:rFonts w:asciiTheme="majorHAnsi" w:hAnsiTheme="majorHAnsi"/>
        </w:rPr>
      </w:pPr>
    </w:p>
    <w:p w14:paraId="5C854719" w14:textId="77777777" w:rsidR="00610525" w:rsidRDefault="00610525" w:rsidP="00610525">
      <w:pPr>
        <w:rPr>
          <w:rFonts w:asciiTheme="majorHAnsi" w:hAnsiTheme="majorHAnsi"/>
        </w:rPr>
      </w:pPr>
      <w:r>
        <w:rPr>
          <w:rFonts w:asciiTheme="majorHAnsi" w:hAnsiTheme="majorHAnsi"/>
        </w:rPr>
        <w:t>Yours sincerely,</w:t>
      </w:r>
    </w:p>
    <w:p w14:paraId="30CC75FB" w14:textId="77777777" w:rsidR="008C0727" w:rsidRDefault="008C0727" w:rsidP="00610525">
      <w:pPr>
        <w:rPr>
          <w:rFonts w:asciiTheme="majorHAnsi" w:hAnsiTheme="majorHAnsi"/>
        </w:rPr>
      </w:pPr>
    </w:p>
    <w:p w14:paraId="6C8EC71B" w14:textId="77777777" w:rsidR="00610525" w:rsidRDefault="00610525" w:rsidP="00610525">
      <w:pPr>
        <w:rPr>
          <w:rFonts w:asciiTheme="majorHAnsi" w:hAnsiTheme="majorHAnsi"/>
        </w:rPr>
      </w:pPr>
    </w:p>
    <w:p w14:paraId="3C7956B7" w14:textId="77777777" w:rsidR="00610525" w:rsidRDefault="00610525" w:rsidP="00610525">
      <w:pPr>
        <w:rPr>
          <w:rFonts w:asciiTheme="majorHAnsi" w:hAnsiTheme="majorHAnsi"/>
        </w:rPr>
      </w:pPr>
    </w:p>
    <w:p w14:paraId="16006E25" w14:textId="232D223C" w:rsidR="00610525" w:rsidRDefault="001D32BB" w:rsidP="00610525">
      <w:pPr>
        <w:rPr>
          <w:rFonts w:asciiTheme="majorHAnsi" w:hAnsiTheme="majorHAnsi"/>
          <w:b/>
        </w:rPr>
      </w:pPr>
      <w:r>
        <w:rPr>
          <w:rFonts w:asciiTheme="majorHAnsi" w:hAnsiTheme="majorHAnsi"/>
          <w:b/>
        </w:rPr>
        <w:t xml:space="preserve">Chief Executive </w:t>
      </w:r>
      <w:r w:rsidR="0086660D">
        <w:rPr>
          <w:rFonts w:asciiTheme="majorHAnsi" w:hAnsiTheme="majorHAnsi"/>
          <w:b/>
        </w:rPr>
        <w:t>FIA</w:t>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sidR="0086660D">
        <w:rPr>
          <w:rFonts w:asciiTheme="majorHAnsi" w:hAnsiTheme="majorHAnsi"/>
          <w:b/>
        </w:rPr>
        <w:t xml:space="preserve"> </w:t>
      </w:r>
      <w:r>
        <w:rPr>
          <w:rFonts w:asciiTheme="majorHAnsi" w:hAnsiTheme="majorHAnsi"/>
          <w:b/>
        </w:rPr>
        <w:t xml:space="preserve">Chief Executive </w:t>
      </w:r>
      <w:r w:rsidR="0086660D">
        <w:rPr>
          <w:rFonts w:asciiTheme="majorHAnsi" w:hAnsiTheme="majorHAnsi"/>
          <w:b/>
        </w:rPr>
        <w:t>BSIA</w:t>
      </w:r>
    </w:p>
    <w:p w14:paraId="298E35BE" w14:textId="7E159275" w:rsidR="001D32BB" w:rsidRDefault="004D25FD" w:rsidP="001D32BB">
      <w:pPr>
        <w:rPr>
          <w:rFonts w:asciiTheme="majorHAnsi" w:hAnsiTheme="majorHAnsi"/>
          <w:b/>
          <w:color w:val="FF0000"/>
          <w:szCs w:val="22"/>
        </w:rPr>
      </w:pPr>
      <w:r>
        <w:rPr>
          <w:rFonts w:asciiTheme="majorHAnsi" w:hAnsiTheme="majorHAnsi"/>
          <w:b/>
          <w:color w:val="FF0000"/>
          <w:sz w:val="16"/>
          <w:szCs w:val="16"/>
        </w:rPr>
        <w:t xml:space="preserve"> </w:t>
      </w:r>
      <w:r w:rsidR="001D32BB">
        <w:rPr>
          <w:rFonts w:asciiTheme="majorHAnsi" w:hAnsiTheme="majorHAnsi"/>
          <w:b/>
          <w:color w:val="FF0000"/>
          <w:sz w:val="16"/>
          <w:szCs w:val="16"/>
        </w:rPr>
        <w:tab/>
      </w:r>
      <w:r w:rsidR="001D32BB">
        <w:rPr>
          <w:rFonts w:asciiTheme="majorHAnsi" w:hAnsiTheme="majorHAnsi"/>
          <w:b/>
          <w:color w:val="FF0000"/>
          <w:sz w:val="16"/>
          <w:szCs w:val="16"/>
        </w:rPr>
        <w:tab/>
      </w:r>
      <w:r w:rsidR="001D32BB">
        <w:rPr>
          <w:rFonts w:asciiTheme="majorHAnsi" w:hAnsiTheme="majorHAnsi"/>
          <w:b/>
          <w:color w:val="FF0000"/>
          <w:sz w:val="16"/>
          <w:szCs w:val="16"/>
        </w:rPr>
        <w:tab/>
      </w:r>
      <w:r w:rsidR="001D32BB">
        <w:rPr>
          <w:rFonts w:asciiTheme="majorHAnsi" w:hAnsiTheme="majorHAnsi"/>
          <w:b/>
          <w:color w:val="FF0000"/>
          <w:sz w:val="16"/>
          <w:szCs w:val="16"/>
        </w:rPr>
        <w:tab/>
      </w:r>
      <w:r w:rsidR="001D32BB">
        <w:rPr>
          <w:rFonts w:asciiTheme="majorHAnsi" w:hAnsiTheme="majorHAnsi"/>
          <w:b/>
          <w:color w:val="FF0000"/>
          <w:sz w:val="16"/>
          <w:szCs w:val="16"/>
        </w:rPr>
        <w:tab/>
      </w:r>
      <w:r w:rsidR="001D32BB">
        <w:rPr>
          <w:rFonts w:asciiTheme="majorHAnsi" w:hAnsiTheme="majorHAnsi"/>
          <w:b/>
          <w:color w:val="FF0000"/>
          <w:sz w:val="16"/>
          <w:szCs w:val="16"/>
        </w:rPr>
        <w:tab/>
      </w:r>
      <w:r w:rsidR="001D32BB">
        <w:rPr>
          <w:rFonts w:asciiTheme="majorHAnsi" w:hAnsiTheme="majorHAnsi"/>
          <w:b/>
          <w:color w:val="FF0000"/>
          <w:sz w:val="16"/>
          <w:szCs w:val="16"/>
        </w:rPr>
        <w:tab/>
      </w:r>
    </w:p>
    <w:p w14:paraId="1FC35105" w14:textId="40A4B14C" w:rsidR="00D264DD" w:rsidRDefault="0086660D" w:rsidP="001D32BB">
      <w:pPr>
        <w:rPr>
          <w:rFonts w:asciiTheme="majorHAnsi" w:hAnsiTheme="majorHAnsi"/>
          <w:b/>
          <w:color w:val="FF0000"/>
          <w:szCs w:val="22"/>
        </w:rPr>
      </w:pPr>
      <w:r>
        <w:rPr>
          <w:noProof/>
          <w:color w:val="FF0000"/>
          <w:sz w:val="16"/>
          <w:szCs w:val="16"/>
        </w:rPr>
        <w:drawing>
          <wp:anchor distT="0" distB="0" distL="114300" distR="114300" simplePos="0" relativeHeight="251660288" behindDoc="0" locked="0" layoutInCell="1" allowOverlap="1" wp14:anchorId="451108A2" wp14:editId="5B437200">
            <wp:simplePos x="0" y="0"/>
            <wp:positionH relativeFrom="margin">
              <wp:posOffset>3204128</wp:posOffset>
            </wp:positionH>
            <wp:positionV relativeFrom="paragraph">
              <wp:posOffset>51435</wp:posOffset>
            </wp:positionV>
            <wp:extent cx="1752600" cy="685800"/>
            <wp:effectExtent l="0" t="0" r="0" b="0"/>
            <wp:wrapSquare wrapText="bothSides"/>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rotWithShape="1">
                    <a:blip r:embed="rId8" cstate="print">
                      <a:extLst>
                        <a:ext uri="{28A0092B-C50C-407E-A947-70E740481C1C}">
                          <a14:useLocalDpi xmlns:a14="http://schemas.microsoft.com/office/drawing/2010/main" val="0"/>
                        </a:ext>
                      </a:extLst>
                    </a:blip>
                    <a:srcRect l="11910" t="35913" r="7262" b="32468"/>
                    <a:stretch/>
                  </pic:blipFill>
                  <pic:spPr bwMode="auto">
                    <a:xfrm>
                      <a:off x="0" y="0"/>
                      <a:ext cx="1752600" cy="685800"/>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8240" behindDoc="0" locked="0" layoutInCell="1" allowOverlap="1" wp14:anchorId="64B23BDB" wp14:editId="74860468">
            <wp:simplePos x="0" y="0"/>
            <wp:positionH relativeFrom="margin">
              <wp:align>left</wp:align>
            </wp:positionH>
            <wp:positionV relativeFrom="paragraph">
              <wp:posOffset>6350</wp:posOffset>
            </wp:positionV>
            <wp:extent cx="1533525" cy="824230"/>
            <wp:effectExtent l="0" t="0" r="9525" b="0"/>
            <wp:wrapSquare wrapText="bothSides"/>
            <wp:docPr id="4"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533525" cy="82423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04BADACE" w14:textId="1DA0FF6E" w:rsidR="00D264DD" w:rsidRDefault="00D264DD" w:rsidP="001D32BB">
      <w:pPr>
        <w:rPr>
          <w:rFonts w:asciiTheme="majorHAnsi" w:hAnsiTheme="majorHAnsi"/>
          <w:b/>
          <w:color w:val="FF0000"/>
          <w:szCs w:val="22"/>
        </w:rPr>
      </w:pPr>
    </w:p>
    <w:p w14:paraId="1F067684" w14:textId="763C1D57" w:rsidR="00D264DD" w:rsidRDefault="00D264DD" w:rsidP="001D32BB">
      <w:pPr>
        <w:rPr>
          <w:rFonts w:asciiTheme="majorHAnsi" w:hAnsiTheme="majorHAnsi"/>
          <w:b/>
          <w:color w:val="FF0000"/>
          <w:szCs w:val="22"/>
        </w:rPr>
      </w:pPr>
    </w:p>
    <w:p w14:paraId="744E17C4" w14:textId="664190E9" w:rsidR="00D264DD" w:rsidRPr="004D25FD" w:rsidRDefault="00D264DD" w:rsidP="001D32BB">
      <w:pPr>
        <w:rPr>
          <w:rFonts w:asciiTheme="majorHAnsi" w:hAnsiTheme="majorHAnsi"/>
          <w:b/>
          <w:color w:val="FF0000"/>
          <w:szCs w:val="22"/>
        </w:rPr>
      </w:pPr>
    </w:p>
    <w:p w14:paraId="013566D8" w14:textId="09390786" w:rsidR="00BD7649" w:rsidRPr="001D32BB" w:rsidRDefault="00BD7649" w:rsidP="001D32BB">
      <w:pPr>
        <w:rPr>
          <w:color w:val="FF0000"/>
          <w:sz w:val="16"/>
          <w:szCs w:val="16"/>
        </w:rPr>
      </w:pPr>
    </w:p>
    <w:p w14:paraId="4FB08B9F" w14:textId="07979A45" w:rsidR="00610525" w:rsidRDefault="00BD7649" w:rsidP="004D25FD">
      <w:pPr>
        <w:tabs>
          <w:tab w:val="left" w:pos="5986"/>
        </w:tabs>
        <w:rPr>
          <w:color w:val="FF0000"/>
          <w:sz w:val="16"/>
          <w:szCs w:val="16"/>
        </w:rPr>
      </w:pPr>
      <w:r>
        <w:rPr>
          <w:color w:val="FF0000"/>
          <w:sz w:val="16"/>
          <w:szCs w:val="16"/>
        </w:rPr>
        <w:tab/>
      </w:r>
    </w:p>
    <w:p w14:paraId="42E9252F" w14:textId="77777777" w:rsidR="001D32BB" w:rsidRDefault="001D32BB">
      <w:pPr>
        <w:rPr>
          <w:color w:val="FF0000"/>
          <w:sz w:val="16"/>
          <w:szCs w:val="16"/>
        </w:rPr>
      </w:pPr>
    </w:p>
    <w:p w14:paraId="05444E6D" w14:textId="77777777" w:rsidR="001D32BB" w:rsidRPr="001D32BB" w:rsidRDefault="001D32BB">
      <w:pPr>
        <w:rPr>
          <w:color w:val="FF0000"/>
          <w:sz w:val="16"/>
          <w:szCs w:val="16"/>
        </w:rPr>
      </w:pPr>
    </w:p>
    <w:p w14:paraId="2881509D" w14:textId="494570AE" w:rsidR="001D32BB" w:rsidRDefault="001D32BB">
      <w:r>
        <w:t xml:space="preserve">About the </w:t>
      </w:r>
      <w:r w:rsidR="0086660D">
        <w:t>FIA</w:t>
      </w:r>
      <w:r>
        <w:tab/>
      </w:r>
      <w:r>
        <w:tab/>
      </w:r>
      <w:r>
        <w:tab/>
      </w:r>
      <w:r>
        <w:tab/>
      </w:r>
      <w:r>
        <w:tab/>
      </w:r>
      <w:r>
        <w:tab/>
        <w:t xml:space="preserve">About the </w:t>
      </w:r>
      <w:r w:rsidR="0086660D">
        <w:t>BSIA</w:t>
      </w:r>
    </w:p>
    <w:p w14:paraId="4DABDB4F" w14:textId="2F0C288B" w:rsidR="00C20545" w:rsidRDefault="008D1DD1" w:rsidP="004D25FD">
      <w:pPr>
        <w:ind w:left="5760"/>
        <w:rPr>
          <w:color w:val="FF0000"/>
          <w:sz w:val="16"/>
          <w:szCs w:val="16"/>
        </w:rPr>
      </w:pPr>
      <w:r>
        <w:rPr>
          <w:rFonts w:asciiTheme="majorHAnsi" w:hAnsiTheme="majorHAnsi" w:cstheme="majorHAnsi"/>
          <w:noProof/>
          <w:szCs w:val="22"/>
        </w:rPr>
        <mc:AlternateContent>
          <mc:Choice Requires="wps">
            <w:drawing>
              <wp:anchor distT="0" distB="0" distL="114300" distR="114300" simplePos="0" relativeHeight="251662336" behindDoc="0" locked="0" layoutInCell="1" allowOverlap="1" wp14:anchorId="159DD94E" wp14:editId="4570C7F9">
                <wp:simplePos x="0" y="0"/>
                <wp:positionH relativeFrom="margin">
                  <wp:posOffset>-103367</wp:posOffset>
                </wp:positionH>
                <wp:positionV relativeFrom="paragraph">
                  <wp:posOffset>90142</wp:posOffset>
                </wp:positionV>
                <wp:extent cx="1949570" cy="974785"/>
                <wp:effectExtent l="0" t="0" r="0" b="0"/>
                <wp:wrapNone/>
                <wp:docPr id="6" name="Text Box 6"/>
                <wp:cNvGraphicFramePr/>
                <a:graphic xmlns:a="http://schemas.openxmlformats.org/drawingml/2006/main">
                  <a:graphicData uri="http://schemas.microsoft.com/office/word/2010/wordprocessingShape">
                    <wps:wsp>
                      <wps:cNvSpPr txBox="1"/>
                      <wps:spPr>
                        <a:xfrm>
                          <a:off x="0" y="0"/>
                          <a:ext cx="1949570" cy="974785"/>
                        </a:xfrm>
                        <a:prstGeom prst="rect">
                          <a:avLst/>
                        </a:prstGeom>
                        <a:noFill/>
                        <a:ln w="6350">
                          <a:noFill/>
                        </a:ln>
                      </wps:spPr>
                      <wps:txbx>
                        <w:txbxContent>
                          <w:p w14:paraId="0348429C" w14:textId="4533D57E" w:rsidR="0086660D" w:rsidRPr="008C0727" w:rsidRDefault="0086660D" w:rsidP="0086660D">
                            <w:pPr>
                              <w:rPr>
                                <w:rFonts w:asciiTheme="majorHAnsi" w:hAnsiTheme="majorHAnsi" w:cstheme="majorHAnsi"/>
                              </w:rPr>
                            </w:pPr>
                            <w:r w:rsidRPr="0086660D">
                              <w:rPr>
                                <w:rFonts w:asciiTheme="majorHAnsi" w:hAnsiTheme="majorHAnsi" w:cstheme="majorHAnsi"/>
                              </w:rPr>
                              <w:t xml:space="preserve">The largest fire protection trade association in </w:t>
                            </w:r>
                            <w:r w:rsidR="008D1DD1">
                              <w:rPr>
                                <w:rFonts w:asciiTheme="majorHAnsi" w:hAnsiTheme="majorHAnsi" w:cstheme="majorHAnsi"/>
                              </w:rPr>
                              <w:t>Europe</w:t>
                            </w:r>
                            <w:r w:rsidRPr="0086660D">
                              <w:rPr>
                                <w:rFonts w:asciiTheme="majorHAnsi" w:hAnsiTheme="majorHAnsi" w:cstheme="majorHAnsi"/>
                              </w:rPr>
                              <w:t xml:space="preserve"> with 900+ members. For more information about the FIA please visit </w:t>
                            </w:r>
                            <w:hyperlink r:id="rId10" w:history="1">
                              <w:r w:rsidRPr="0086660D">
                                <w:rPr>
                                  <w:rStyle w:val="Hyperlink"/>
                                  <w:rFonts w:asciiTheme="majorHAnsi" w:hAnsiTheme="majorHAnsi" w:cstheme="majorHAnsi"/>
                                </w:rPr>
                                <w:t>www.fia.uk.com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9DD94E" id="_x0000_t202" coordsize="21600,21600" o:spt="202" path="m,l,21600r21600,l21600,xe">
                <v:stroke joinstyle="miter"/>
                <v:path gradientshapeok="t" o:connecttype="rect"/>
              </v:shapetype>
              <v:shape id="Text Box 6" o:spid="_x0000_s1026" type="#_x0000_t202" style="position:absolute;left:0;text-align:left;margin-left:-8.15pt;margin-top:7.1pt;width:153.5pt;height:76.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" filled="f" stroked="f" strokeweight=".5pt">
                <v:textbox>
                  <w:txbxContent>
                    <w:p w14:paraId="0348429C" w14:textId="4533D57E" w:rsidR="0086660D" w:rsidRPr="008C0727" w:rsidRDefault="0086660D" w:rsidP="0086660D">
                      <w:pPr>
                        <w:rPr>
                          <w:rFonts w:asciiTheme="majorHAnsi" w:hAnsiTheme="majorHAnsi" w:cstheme="majorHAnsi"/>
                        </w:rPr>
                      </w:pPr>
                      <w:r w:rsidRPr="0086660D">
                        <w:rPr>
                          <w:rFonts w:asciiTheme="majorHAnsi" w:hAnsiTheme="majorHAnsi" w:cstheme="majorHAnsi"/>
                        </w:rPr>
                        <w:t xml:space="preserve">The largest fire protection trade association in </w:t>
                      </w:r>
                      <w:r w:rsidR="008D1DD1">
                        <w:rPr>
                          <w:rFonts w:asciiTheme="majorHAnsi" w:hAnsiTheme="majorHAnsi" w:cstheme="majorHAnsi"/>
                        </w:rPr>
                        <w:t>Europe</w:t>
                      </w:r>
                      <w:r w:rsidRPr="0086660D">
                        <w:rPr>
                          <w:rFonts w:asciiTheme="majorHAnsi" w:hAnsiTheme="majorHAnsi" w:cstheme="majorHAnsi"/>
                        </w:rPr>
                        <w:t xml:space="preserve"> with 900+ members. For more information about the FIA please visit </w:t>
                      </w:r>
                      <w:hyperlink r:id="rId11" w:history="1">
                        <w:r w:rsidRPr="0086660D">
                          <w:rPr>
                            <w:rStyle w:val="Hyperlink"/>
                            <w:rFonts w:asciiTheme="majorHAnsi" w:hAnsiTheme="majorHAnsi" w:cstheme="majorHAnsi"/>
                          </w:rPr>
                          <w:t>www.fia.uk.com</w:t>
                        </w:r>
                      </w:hyperlink>
                    </w:p>
                  </w:txbxContent>
                </v:textbox>
                <w10:wrap anchorx="margin"/>
              </v:shape>
            </w:pict>
          </mc:Fallback>
        </mc:AlternateContent>
      </w:r>
      <w:r>
        <w:rPr>
          <w:rFonts w:asciiTheme="majorHAnsi" w:hAnsiTheme="majorHAnsi" w:cstheme="majorHAnsi"/>
          <w:noProof/>
          <w:szCs w:val="22"/>
        </w:rPr>
        <mc:AlternateContent>
          <mc:Choice Requires="wps">
            <w:drawing>
              <wp:anchor distT="0" distB="0" distL="114300" distR="114300" simplePos="0" relativeHeight="251659264" behindDoc="0" locked="0" layoutInCell="1" allowOverlap="1" wp14:anchorId="116CE8DE" wp14:editId="666030E7">
                <wp:simplePos x="0" y="0"/>
                <wp:positionH relativeFrom="margin">
                  <wp:posOffset>3095487</wp:posOffset>
                </wp:positionH>
                <wp:positionV relativeFrom="paragraph">
                  <wp:posOffset>91937</wp:posOffset>
                </wp:positionV>
                <wp:extent cx="1949570" cy="974785"/>
                <wp:effectExtent l="0" t="0" r="0" b="0"/>
                <wp:wrapNone/>
                <wp:docPr id="5" name="Text Box 5"/>
                <wp:cNvGraphicFramePr/>
                <a:graphic xmlns:a="http://schemas.openxmlformats.org/drawingml/2006/main">
                  <a:graphicData uri="http://schemas.microsoft.com/office/word/2010/wordprocessingShape">
                    <wps:wsp>
                      <wps:cNvSpPr txBox="1"/>
                      <wps:spPr>
                        <a:xfrm>
                          <a:off x="0" y="0"/>
                          <a:ext cx="1949570" cy="974785"/>
                        </a:xfrm>
                        <a:prstGeom prst="rect">
                          <a:avLst/>
                        </a:prstGeom>
                        <a:noFill/>
                        <a:ln w="6350">
                          <a:noFill/>
                        </a:ln>
                      </wps:spPr>
                      <wps:txbx>
                        <w:txbxContent>
                          <w:p w14:paraId="73111562" w14:textId="48AA3D17" w:rsidR="00C20545" w:rsidRPr="008C0727" w:rsidRDefault="00C20545">
                            <w:pPr>
                              <w:rPr>
                                <w:rFonts w:asciiTheme="majorHAnsi" w:hAnsiTheme="majorHAnsi" w:cstheme="majorHAnsi"/>
                              </w:rPr>
                            </w:pPr>
                            <w:r w:rsidRPr="008C0727">
                              <w:rPr>
                                <w:rFonts w:asciiTheme="majorHAnsi" w:hAnsiTheme="majorHAnsi" w:cstheme="majorHAnsi"/>
                              </w:rPr>
                              <w:t xml:space="preserve">The trade association for the professional security industry in the UK. For more information about BSIA please visit </w:t>
                            </w:r>
                            <w:hyperlink r:id="rId12" w:history="1">
                              <w:r w:rsidRPr="008C0727">
                                <w:rPr>
                                  <w:rStyle w:val="Hyperlink"/>
                                  <w:rFonts w:asciiTheme="majorHAnsi" w:hAnsiTheme="majorHAnsi" w:cstheme="majorHAnsi"/>
                                </w:rPr>
                                <w:t>https://www.bsia.co.uk/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CE8DE" id="Text Box 5" o:spid="_x0000_s1027" type="#_x0000_t202" style="position:absolute;left:0;text-align:left;margin-left:243.75pt;margin-top:7.25pt;width:153.5pt;height:7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" filled="f" stroked="f" strokeweight=".5pt">
                <v:textbox>
                  <w:txbxContent>
                    <w:p w14:paraId="73111562" w14:textId="48AA3D17" w:rsidR="00C20545" w:rsidRPr="008C0727" w:rsidRDefault="00C20545">
                      <w:pPr>
                        <w:rPr>
                          <w:rFonts w:asciiTheme="majorHAnsi" w:hAnsiTheme="majorHAnsi" w:cstheme="majorHAnsi"/>
                        </w:rPr>
                      </w:pPr>
                      <w:r w:rsidRPr="008C0727">
                        <w:rPr>
                          <w:rFonts w:asciiTheme="majorHAnsi" w:hAnsiTheme="majorHAnsi" w:cstheme="majorHAnsi"/>
                        </w:rPr>
                        <w:t xml:space="preserve">The trade association for the professional security industry in the UK. For more information about BSIA please visit </w:t>
                      </w:r>
                      <w:hyperlink r:id="rId13" w:history="1">
                        <w:r w:rsidRPr="008C0727">
                          <w:rPr>
                            <w:rStyle w:val="Hyperlink"/>
                            <w:rFonts w:asciiTheme="majorHAnsi" w:hAnsiTheme="majorHAnsi" w:cstheme="majorHAnsi"/>
                          </w:rPr>
                          <w:t>https://www.bsia.co.uk/</w:t>
                        </w:r>
                      </w:hyperlink>
                    </w:p>
                  </w:txbxContent>
                </v:textbox>
                <w10:wrap anchorx="margin"/>
              </v:shape>
            </w:pict>
          </mc:Fallback>
        </mc:AlternateContent>
      </w:r>
    </w:p>
    <w:sectPr w:rsidR="00C20545">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F70DF4" w14:textId="77777777" w:rsidR="00C27BEE" w:rsidRDefault="00C27BEE" w:rsidP="005F6E7A">
      <w:r>
        <w:separator/>
      </w:r>
    </w:p>
  </w:endnote>
  <w:endnote w:type="continuationSeparator" w:id="0">
    <w:p w14:paraId="2EDC3AC7" w14:textId="77777777" w:rsidR="00C27BEE" w:rsidRDefault="00C27BEE" w:rsidP="005F6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1002AFF" w:usb1="4000ACF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250A37" w14:textId="77777777" w:rsidR="00C27BEE" w:rsidRDefault="00C27BEE" w:rsidP="005F6E7A">
      <w:r>
        <w:separator/>
      </w:r>
    </w:p>
  </w:footnote>
  <w:footnote w:type="continuationSeparator" w:id="0">
    <w:p w14:paraId="743E1B69" w14:textId="77777777" w:rsidR="00C27BEE" w:rsidRDefault="00C27BEE" w:rsidP="005F6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4A31B" w14:textId="7C04F6D9" w:rsidR="00886AF0" w:rsidRDefault="005B69CD">
    <w:pPr>
      <w:pStyle w:val="Header"/>
    </w:pPr>
    <w:r w:rsidRPr="005B69CD">
      <w:rPr>
        <w:rFonts w:asciiTheme="majorHAnsi" w:hAnsiTheme="majorHAnsi"/>
        <w:noProof/>
      </w:rPr>
      <mc:AlternateContent>
        <mc:Choice Requires="wps">
          <w:drawing>
            <wp:anchor distT="45720" distB="45720" distL="114300" distR="114300" simplePos="0" relativeHeight="251659776" behindDoc="0" locked="0" layoutInCell="1" allowOverlap="1" wp14:anchorId="28418003" wp14:editId="287A4F4F">
              <wp:simplePos x="0" y="0"/>
              <wp:positionH relativeFrom="margin">
                <wp:align>center</wp:align>
              </wp:positionH>
              <wp:positionV relativeFrom="paragraph">
                <wp:posOffset>-430530</wp:posOffset>
              </wp:positionV>
              <wp:extent cx="1285875" cy="873760"/>
              <wp:effectExtent l="0" t="0" r="28575"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873760"/>
                      </a:xfrm>
                      <a:prstGeom prst="rect">
                        <a:avLst/>
                      </a:prstGeom>
                      <a:solidFill>
                        <a:srgbClr val="FFFFFF"/>
                      </a:solidFill>
                      <a:ln w="9525">
                        <a:solidFill>
                          <a:srgbClr val="000000"/>
                        </a:solidFill>
                        <a:miter lim="800000"/>
                        <a:headEnd/>
                        <a:tailEnd/>
                      </a:ln>
                    </wps:spPr>
                    <wps:txbx>
                      <w:txbxContent>
                        <w:p w14:paraId="68D70980" w14:textId="1AFEB130" w:rsidR="005B69CD" w:rsidRPr="005B69CD" w:rsidRDefault="005B69CD" w:rsidP="005B69CD">
                          <w:pPr>
                            <w:rPr>
                              <w:rFonts w:asciiTheme="majorHAnsi" w:hAnsiTheme="majorHAnsi" w:cstheme="majorHAnsi"/>
                              <w:color w:val="FF0000"/>
                              <w:sz w:val="28"/>
                              <w:szCs w:val="28"/>
                            </w:rPr>
                          </w:pPr>
                          <w:r w:rsidRPr="005B69CD">
                            <w:rPr>
                              <w:rFonts w:asciiTheme="majorHAnsi" w:hAnsiTheme="majorHAnsi" w:cstheme="majorHAnsi"/>
                              <w:color w:val="FF0000"/>
                              <w:sz w:val="28"/>
                              <w:szCs w:val="28"/>
                            </w:rPr>
                            <w:t>INSERT YOUR COMPANY LOGO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418003" id="_x0000_t202" coordsize="21600,21600" o:spt="202" path="m,l,21600r21600,l21600,xe">
              <v:stroke joinstyle="miter"/>
              <v:path gradientshapeok="t" o:connecttype="rect"/>
            </v:shapetype>
            <v:shape id="Text Box 2" o:spid="_x0000_s1028" type="#_x0000_t202" style="position:absolute;margin-left:0;margin-top:-33.9pt;width:101.25pt;height:68.8pt;z-index:2516597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">
              <v:textbox>
                <w:txbxContent>
                  <w:p w14:paraId="68D70980" w14:textId="1AFEB130" w:rsidR="005B69CD" w:rsidRPr="005B69CD" w:rsidRDefault="005B69CD" w:rsidP="005B69CD">
                    <w:pPr>
                      <w:rPr>
                        <w:rFonts w:asciiTheme="majorHAnsi" w:hAnsiTheme="majorHAnsi" w:cstheme="majorHAnsi"/>
                        <w:color w:val="FF0000"/>
                        <w:sz w:val="28"/>
                        <w:szCs w:val="28"/>
                      </w:rPr>
                    </w:pPr>
                    <w:r w:rsidRPr="005B69CD">
                      <w:rPr>
                        <w:rFonts w:asciiTheme="majorHAnsi" w:hAnsiTheme="majorHAnsi" w:cstheme="majorHAnsi"/>
                        <w:color w:val="FF0000"/>
                        <w:sz w:val="28"/>
                        <w:szCs w:val="28"/>
                      </w:rPr>
                      <w:t>INSERT YOUR COMPANY LOGO HERE</w:t>
                    </w:r>
                  </w:p>
                </w:txbxContent>
              </v:textbox>
              <w10:wrap type="square" anchorx="margin"/>
            </v:shape>
          </w:pict>
        </mc:Fallback>
      </mc:AlternateContent>
    </w:r>
    <w:r w:rsidR="0006691C">
      <w:rPr>
        <w:rFonts w:ascii="Times New Roman" w:hAnsi="Times New Roman"/>
        <w:noProof/>
        <w:sz w:val="24"/>
      </w:rPr>
      <w:drawing>
        <wp:anchor distT="0" distB="0" distL="114300" distR="114300" simplePos="0" relativeHeight="251657728" behindDoc="1" locked="0" layoutInCell="1" allowOverlap="1" wp14:anchorId="527206AC" wp14:editId="54F29AC9">
          <wp:simplePos x="0" y="0"/>
          <wp:positionH relativeFrom="page">
            <wp:posOffset>5059680</wp:posOffset>
          </wp:positionH>
          <wp:positionV relativeFrom="paragraph">
            <wp:posOffset>-449580</wp:posOffset>
          </wp:positionV>
          <wp:extent cx="1920875" cy="1064895"/>
          <wp:effectExtent l="0" t="0" r="3175" b="1905"/>
          <wp:wrapSquare wrapText="bothSides"/>
          <wp:docPr id="2" name="Picture 2" descr="BSIA-logo-version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SIA-logo-version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0875" cy="1064895"/>
                  </a:xfrm>
                  <a:prstGeom prst="rect">
                    <a:avLst/>
                  </a:prstGeom>
                  <a:noFill/>
                </pic:spPr>
              </pic:pic>
            </a:graphicData>
          </a:graphic>
          <wp14:sizeRelH relativeFrom="margin">
            <wp14:pctWidth>0</wp14:pctWidth>
          </wp14:sizeRelH>
          <wp14:sizeRelV relativeFrom="margin">
            <wp14:pctHeight>0</wp14:pctHeight>
          </wp14:sizeRelV>
        </wp:anchor>
      </w:drawing>
    </w:r>
    <w:r w:rsidR="008C0727">
      <w:rPr>
        <w:noProof/>
      </w:rPr>
      <w:drawing>
        <wp:anchor distT="0" distB="0" distL="114300" distR="114300" simplePos="0" relativeHeight="251656704" behindDoc="0" locked="0" layoutInCell="1" allowOverlap="1" wp14:anchorId="31292339" wp14:editId="005F70CE">
          <wp:simplePos x="0" y="0"/>
          <wp:positionH relativeFrom="margin">
            <wp:align>left</wp:align>
          </wp:positionH>
          <wp:positionV relativeFrom="paragraph">
            <wp:posOffset>-406676</wp:posOffset>
          </wp:positionV>
          <wp:extent cx="1319530" cy="9226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19530" cy="922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50AD" w:rsidRPr="000150A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B90B2E"/>
    <w:multiLevelType w:val="hybridMultilevel"/>
    <w:tmpl w:val="26666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CD68F0"/>
    <w:multiLevelType w:val="hybridMultilevel"/>
    <w:tmpl w:val="875C54AA"/>
    <w:lvl w:ilvl="0" w:tplc="87EE1CCC">
      <w:start w:val="2000"/>
      <w:numFmt w:val="bullet"/>
      <w:lvlText w:val="-"/>
      <w:lvlJc w:val="left"/>
      <w:pPr>
        <w:ind w:left="720" w:hanging="360"/>
      </w:pPr>
      <w:rPr>
        <w:rFonts w:ascii="Calibri Light" w:eastAsia="Times New Roman" w:hAnsi="Calibri Light" w:cs="Calibri Light" w:hint="default"/>
      </w:rPr>
    </w:lvl>
    <w:lvl w:ilvl="1" w:tplc="87EE1CCC">
      <w:start w:val="2000"/>
      <w:numFmt w:val="bullet"/>
      <w:lvlText w:val="-"/>
      <w:lvlJc w:val="left"/>
      <w:pPr>
        <w:ind w:left="786" w:hanging="360"/>
      </w:pPr>
      <w:rPr>
        <w:rFonts w:ascii="Calibri Light" w:eastAsia="Times New Roman" w:hAnsi="Calibri Light" w:cs="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525"/>
    <w:rsid w:val="000150AD"/>
    <w:rsid w:val="0006691C"/>
    <w:rsid w:val="00086E13"/>
    <w:rsid w:val="00141133"/>
    <w:rsid w:val="001550CB"/>
    <w:rsid w:val="00183602"/>
    <w:rsid w:val="001D32BB"/>
    <w:rsid w:val="0024238E"/>
    <w:rsid w:val="00242415"/>
    <w:rsid w:val="00295AD5"/>
    <w:rsid w:val="00336336"/>
    <w:rsid w:val="00341A1C"/>
    <w:rsid w:val="003A65AD"/>
    <w:rsid w:val="0040379B"/>
    <w:rsid w:val="00427E31"/>
    <w:rsid w:val="004337F8"/>
    <w:rsid w:val="00456D76"/>
    <w:rsid w:val="004D25FD"/>
    <w:rsid w:val="0050465B"/>
    <w:rsid w:val="005B3D2A"/>
    <w:rsid w:val="005B69CD"/>
    <w:rsid w:val="005C32CB"/>
    <w:rsid w:val="005F6E7A"/>
    <w:rsid w:val="00610525"/>
    <w:rsid w:val="0061123C"/>
    <w:rsid w:val="00741FD7"/>
    <w:rsid w:val="007603DC"/>
    <w:rsid w:val="00796634"/>
    <w:rsid w:val="007A55FE"/>
    <w:rsid w:val="008158A0"/>
    <w:rsid w:val="00856677"/>
    <w:rsid w:val="0086660D"/>
    <w:rsid w:val="00886AF0"/>
    <w:rsid w:val="008C0727"/>
    <w:rsid w:val="008D1DD1"/>
    <w:rsid w:val="00927F3A"/>
    <w:rsid w:val="00933E46"/>
    <w:rsid w:val="009623A9"/>
    <w:rsid w:val="00997497"/>
    <w:rsid w:val="00A04352"/>
    <w:rsid w:val="00B32B8C"/>
    <w:rsid w:val="00B86262"/>
    <w:rsid w:val="00BA2E6E"/>
    <w:rsid w:val="00BD7649"/>
    <w:rsid w:val="00BE5020"/>
    <w:rsid w:val="00C01B0D"/>
    <w:rsid w:val="00C20545"/>
    <w:rsid w:val="00C27BEE"/>
    <w:rsid w:val="00C433A6"/>
    <w:rsid w:val="00C7309E"/>
    <w:rsid w:val="00CA4D10"/>
    <w:rsid w:val="00CF1A0D"/>
    <w:rsid w:val="00D264DD"/>
    <w:rsid w:val="00D65842"/>
    <w:rsid w:val="00DC5A51"/>
    <w:rsid w:val="00E2311F"/>
    <w:rsid w:val="00E97E9D"/>
    <w:rsid w:val="00EC251D"/>
    <w:rsid w:val="00F00157"/>
    <w:rsid w:val="00F32DBC"/>
    <w:rsid w:val="00F853B1"/>
    <w:rsid w:val="00FD06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B26AA4"/>
  <w15:chartTrackingRefBased/>
  <w15:docId w15:val="{DE844079-123C-42D1-A6B6-90A748F1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525"/>
    <w:pPr>
      <w:spacing w:after="0" w:line="240" w:lineRule="auto"/>
    </w:pPr>
    <w:rPr>
      <w:rFonts w:ascii="Helvetica" w:eastAsia="Times New Roman" w:hAnsi="Helvetic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6E13"/>
    <w:pPr>
      <w:ind w:left="720"/>
    </w:pPr>
    <w:rPr>
      <w:rFonts w:ascii="Calibri" w:eastAsiaTheme="minorHAnsi" w:hAnsi="Calibri" w:cs="Calibri"/>
      <w:szCs w:val="22"/>
    </w:rPr>
  </w:style>
  <w:style w:type="character" w:styleId="Hyperlink">
    <w:name w:val="Hyperlink"/>
    <w:basedOn w:val="DefaultParagraphFont"/>
    <w:uiPriority w:val="99"/>
    <w:unhideWhenUsed/>
    <w:rsid w:val="00610525"/>
    <w:rPr>
      <w:color w:val="0563C1" w:themeColor="hyperlink"/>
      <w:u w:val="single"/>
    </w:rPr>
  </w:style>
  <w:style w:type="paragraph" w:styleId="EndnoteText">
    <w:name w:val="endnote text"/>
    <w:basedOn w:val="Normal"/>
    <w:link w:val="EndnoteTextChar"/>
    <w:uiPriority w:val="99"/>
    <w:semiHidden/>
    <w:unhideWhenUsed/>
    <w:rsid w:val="005F6E7A"/>
    <w:rPr>
      <w:sz w:val="20"/>
      <w:szCs w:val="20"/>
    </w:rPr>
  </w:style>
  <w:style w:type="character" w:customStyle="1" w:styleId="EndnoteTextChar">
    <w:name w:val="Endnote Text Char"/>
    <w:basedOn w:val="DefaultParagraphFont"/>
    <w:link w:val="EndnoteText"/>
    <w:uiPriority w:val="99"/>
    <w:semiHidden/>
    <w:rsid w:val="005F6E7A"/>
    <w:rPr>
      <w:rFonts w:ascii="Helvetica" w:eastAsia="Times New Roman" w:hAnsi="Helvetica" w:cs="Times New Roman"/>
      <w:sz w:val="20"/>
      <w:szCs w:val="20"/>
    </w:rPr>
  </w:style>
  <w:style w:type="character" w:styleId="EndnoteReference">
    <w:name w:val="endnote reference"/>
    <w:basedOn w:val="DefaultParagraphFont"/>
    <w:uiPriority w:val="99"/>
    <w:semiHidden/>
    <w:unhideWhenUsed/>
    <w:rsid w:val="005F6E7A"/>
    <w:rPr>
      <w:vertAlign w:val="superscript"/>
    </w:rPr>
  </w:style>
  <w:style w:type="paragraph" w:styleId="Header">
    <w:name w:val="header"/>
    <w:basedOn w:val="Normal"/>
    <w:link w:val="HeaderChar"/>
    <w:uiPriority w:val="99"/>
    <w:unhideWhenUsed/>
    <w:rsid w:val="00886AF0"/>
    <w:pPr>
      <w:tabs>
        <w:tab w:val="center" w:pos="4513"/>
        <w:tab w:val="right" w:pos="9026"/>
      </w:tabs>
    </w:pPr>
  </w:style>
  <w:style w:type="character" w:customStyle="1" w:styleId="HeaderChar">
    <w:name w:val="Header Char"/>
    <w:basedOn w:val="DefaultParagraphFont"/>
    <w:link w:val="Header"/>
    <w:uiPriority w:val="99"/>
    <w:rsid w:val="00886AF0"/>
    <w:rPr>
      <w:rFonts w:ascii="Helvetica" w:eastAsia="Times New Roman" w:hAnsi="Helvetica" w:cs="Times New Roman"/>
      <w:szCs w:val="24"/>
    </w:rPr>
  </w:style>
  <w:style w:type="paragraph" w:styleId="Footer">
    <w:name w:val="footer"/>
    <w:basedOn w:val="Normal"/>
    <w:link w:val="FooterChar"/>
    <w:uiPriority w:val="99"/>
    <w:unhideWhenUsed/>
    <w:rsid w:val="00886AF0"/>
    <w:pPr>
      <w:tabs>
        <w:tab w:val="center" w:pos="4513"/>
        <w:tab w:val="right" w:pos="9026"/>
      </w:tabs>
    </w:pPr>
  </w:style>
  <w:style w:type="character" w:customStyle="1" w:styleId="FooterChar">
    <w:name w:val="Footer Char"/>
    <w:basedOn w:val="DefaultParagraphFont"/>
    <w:link w:val="Footer"/>
    <w:uiPriority w:val="99"/>
    <w:rsid w:val="00886AF0"/>
    <w:rPr>
      <w:rFonts w:ascii="Helvetica" w:eastAsia="Times New Roman" w:hAnsi="Helvetica" w:cs="Times New Roman"/>
      <w:szCs w:val="24"/>
    </w:rPr>
  </w:style>
  <w:style w:type="character" w:styleId="CommentReference">
    <w:name w:val="annotation reference"/>
    <w:basedOn w:val="DefaultParagraphFont"/>
    <w:uiPriority w:val="99"/>
    <w:semiHidden/>
    <w:unhideWhenUsed/>
    <w:rsid w:val="00C01B0D"/>
    <w:rPr>
      <w:sz w:val="16"/>
      <w:szCs w:val="16"/>
    </w:rPr>
  </w:style>
  <w:style w:type="paragraph" w:styleId="CommentText">
    <w:name w:val="annotation text"/>
    <w:basedOn w:val="Normal"/>
    <w:link w:val="CommentTextChar"/>
    <w:uiPriority w:val="99"/>
    <w:semiHidden/>
    <w:unhideWhenUsed/>
    <w:rsid w:val="00C01B0D"/>
    <w:rPr>
      <w:sz w:val="20"/>
      <w:szCs w:val="20"/>
    </w:rPr>
  </w:style>
  <w:style w:type="character" w:customStyle="1" w:styleId="CommentTextChar">
    <w:name w:val="Comment Text Char"/>
    <w:basedOn w:val="DefaultParagraphFont"/>
    <w:link w:val="CommentText"/>
    <w:uiPriority w:val="99"/>
    <w:semiHidden/>
    <w:rsid w:val="00C01B0D"/>
    <w:rPr>
      <w:rFonts w:ascii="Helvetica" w:eastAsia="Times New Roman"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C01B0D"/>
    <w:rPr>
      <w:b/>
      <w:bCs/>
    </w:rPr>
  </w:style>
  <w:style w:type="character" w:customStyle="1" w:styleId="CommentSubjectChar">
    <w:name w:val="Comment Subject Char"/>
    <w:basedOn w:val="CommentTextChar"/>
    <w:link w:val="CommentSubject"/>
    <w:uiPriority w:val="99"/>
    <w:semiHidden/>
    <w:rsid w:val="00C01B0D"/>
    <w:rPr>
      <w:rFonts w:ascii="Helvetica" w:eastAsia="Times New Roman" w:hAnsi="Helvetica" w:cs="Times New Roman"/>
      <w:b/>
      <w:bCs/>
      <w:sz w:val="20"/>
      <w:szCs w:val="20"/>
    </w:rPr>
  </w:style>
  <w:style w:type="paragraph" w:styleId="BalloonText">
    <w:name w:val="Balloon Text"/>
    <w:basedOn w:val="Normal"/>
    <w:link w:val="BalloonTextChar"/>
    <w:uiPriority w:val="99"/>
    <w:semiHidden/>
    <w:unhideWhenUsed/>
    <w:rsid w:val="00C01B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B0D"/>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8566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6841">
      <w:bodyDiv w:val="1"/>
      <w:marLeft w:val="0"/>
      <w:marRight w:val="0"/>
      <w:marTop w:val="0"/>
      <w:marBottom w:val="0"/>
      <w:divBdr>
        <w:top w:val="none" w:sz="0" w:space="0" w:color="auto"/>
        <w:left w:val="none" w:sz="0" w:space="0" w:color="auto"/>
        <w:bottom w:val="none" w:sz="0" w:space="0" w:color="auto"/>
        <w:right w:val="none" w:sz="0" w:space="0" w:color="auto"/>
      </w:divBdr>
    </w:div>
    <w:div w:id="356200643">
      <w:bodyDiv w:val="1"/>
      <w:marLeft w:val="0"/>
      <w:marRight w:val="0"/>
      <w:marTop w:val="0"/>
      <w:marBottom w:val="0"/>
      <w:divBdr>
        <w:top w:val="none" w:sz="0" w:space="0" w:color="auto"/>
        <w:left w:val="none" w:sz="0" w:space="0" w:color="auto"/>
        <w:bottom w:val="none" w:sz="0" w:space="0" w:color="auto"/>
        <w:right w:val="none" w:sz="0" w:space="0" w:color="auto"/>
      </w:divBdr>
    </w:div>
    <w:div w:id="871304290">
      <w:bodyDiv w:val="1"/>
      <w:marLeft w:val="0"/>
      <w:marRight w:val="0"/>
      <w:marTop w:val="0"/>
      <w:marBottom w:val="0"/>
      <w:divBdr>
        <w:top w:val="none" w:sz="0" w:space="0" w:color="auto"/>
        <w:left w:val="none" w:sz="0" w:space="0" w:color="auto"/>
        <w:bottom w:val="none" w:sz="0" w:space="0" w:color="auto"/>
        <w:right w:val="none" w:sz="0" w:space="0" w:color="auto"/>
      </w:divBdr>
    </w:div>
    <w:div w:id="879438597">
      <w:bodyDiv w:val="1"/>
      <w:marLeft w:val="0"/>
      <w:marRight w:val="0"/>
      <w:marTop w:val="0"/>
      <w:marBottom w:val="0"/>
      <w:divBdr>
        <w:top w:val="none" w:sz="0" w:space="0" w:color="auto"/>
        <w:left w:val="none" w:sz="0" w:space="0" w:color="auto"/>
        <w:bottom w:val="none" w:sz="0" w:space="0" w:color="auto"/>
        <w:right w:val="none" w:sz="0" w:space="0" w:color="auto"/>
      </w:divBdr>
    </w:div>
    <w:div w:id="1090471683">
      <w:bodyDiv w:val="1"/>
      <w:marLeft w:val="0"/>
      <w:marRight w:val="0"/>
      <w:marTop w:val="0"/>
      <w:marBottom w:val="0"/>
      <w:divBdr>
        <w:top w:val="none" w:sz="0" w:space="0" w:color="auto"/>
        <w:left w:val="none" w:sz="0" w:space="0" w:color="auto"/>
        <w:bottom w:val="none" w:sz="0" w:space="0" w:color="auto"/>
        <w:right w:val="none" w:sz="0" w:space="0" w:color="auto"/>
      </w:divBdr>
    </w:div>
    <w:div w:id="1345479049">
      <w:bodyDiv w:val="1"/>
      <w:marLeft w:val="0"/>
      <w:marRight w:val="0"/>
      <w:marTop w:val="0"/>
      <w:marBottom w:val="0"/>
      <w:divBdr>
        <w:top w:val="none" w:sz="0" w:space="0" w:color="auto"/>
        <w:left w:val="none" w:sz="0" w:space="0" w:color="auto"/>
        <w:bottom w:val="none" w:sz="0" w:space="0" w:color="auto"/>
        <w:right w:val="none" w:sz="0" w:space="0" w:color="auto"/>
      </w:divBdr>
    </w:div>
    <w:div w:id="143150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sia.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sia.co.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richardson\Documents\www.fia.uk.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arichardson\Documents\www.fia.uk.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hyperlink" Target="http://www.bsia.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86B3C-B5C3-48FC-95C0-376B99A45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Wilkinson</dc:creator>
  <cp:keywords/>
  <dc:description/>
  <cp:lastModifiedBy>Adam Richardson</cp:lastModifiedBy>
  <cp:revision>3</cp:revision>
  <dcterms:created xsi:type="dcterms:W3CDTF">2020-09-03T15:40:00Z</dcterms:created>
  <dcterms:modified xsi:type="dcterms:W3CDTF">2020-09-04T07:11:00Z</dcterms:modified>
</cp:coreProperties>
</file>